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0" w:rsidRDefault="00073250" w:rsidP="00073250">
      <w:pPr>
        <w:pStyle w:val="31"/>
        <w:ind w:firstLine="709"/>
        <w:rPr>
          <w:bCs/>
          <w:szCs w:val="28"/>
        </w:rPr>
      </w:pPr>
    </w:p>
    <w:p w:rsidR="00073250" w:rsidRPr="00073250" w:rsidRDefault="00073250" w:rsidP="00073250">
      <w:pPr>
        <w:pStyle w:val="Postan"/>
        <w:suppressAutoHyphens w:val="0"/>
        <w:ind w:left="4248" w:firstLine="708"/>
        <w:jc w:val="left"/>
        <w:rPr>
          <w:kern w:val="1"/>
          <w:sz w:val="24"/>
          <w:szCs w:val="24"/>
        </w:rPr>
      </w:pPr>
      <w:r w:rsidRPr="00073250">
        <w:rPr>
          <w:kern w:val="1"/>
          <w:sz w:val="24"/>
          <w:szCs w:val="24"/>
        </w:rPr>
        <w:t>Утверждено приказом</w:t>
      </w:r>
    </w:p>
    <w:p w:rsidR="00073250" w:rsidRDefault="00073250" w:rsidP="00073250">
      <w:pPr>
        <w:pStyle w:val="Postan"/>
        <w:suppressAutoHyphens w:val="0"/>
        <w:jc w:val="lef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Директора </w:t>
      </w:r>
      <w:r w:rsidRPr="00073250">
        <w:rPr>
          <w:kern w:val="1"/>
          <w:sz w:val="24"/>
          <w:szCs w:val="24"/>
        </w:rPr>
        <w:t xml:space="preserve">АНО ЦСОН </w:t>
      </w:r>
    </w:p>
    <w:p w:rsidR="00073250" w:rsidRPr="00073250" w:rsidRDefault="00073250" w:rsidP="00073250">
      <w:pPr>
        <w:pStyle w:val="Postan"/>
        <w:suppressAutoHyphens w:val="0"/>
        <w:ind w:left="4248" w:firstLine="708"/>
        <w:jc w:val="left"/>
        <w:rPr>
          <w:kern w:val="1"/>
          <w:sz w:val="24"/>
          <w:szCs w:val="24"/>
        </w:rPr>
      </w:pPr>
      <w:r w:rsidRPr="00073250">
        <w:rPr>
          <w:kern w:val="1"/>
          <w:sz w:val="24"/>
          <w:szCs w:val="24"/>
        </w:rPr>
        <w:t>«Социальные услуги»</w:t>
      </w:r>
    </w:p>
    <w:p w:rsidR="00073250" w:rsidRPr="00073250" w:rsidRDefault="0025238F" w:rsidP="00073250">
      <w:pPr>
        <w:pStyle w:val="Postan"/>
        <w:suppressAutoHyphens w:val="0"/>
        <w:ind w:left="4248" w:firstLine="708"/>
        <w:jc w:val="left"/>
        <w:rPr>
          <w:kern w:val="1"/>
          <w:sz w:val="24"/>
          <w:szCs w:val="24"/>
          <w:lang w:eastAsia="en-US"/>
        </w:rPr>
      </w:pPr>
      <w:r>
        <w:rPr>
          <w:kern w:val="1"/>
          <w:sz w:val="24"/>
          <w:szCs w:val="24"/>
        </w:rPr>
        <w:t>13.12.2019 №  13</w:t>
      </w:r>
      <w:r w:rsidR="00073250" w:rsidRPr="00073250">
        <w:rPr>
          <w:kern w:val="1"/>
          <w:sz w:val="24"/>
          <w:szCs w:val="24"/>
        </w:rPr>
        <w:t>/</w:t>
      </w:r>
      <w:proofErr w:type="gramStart"/>
      <w:r w:rsidR="00073250" w:rsidRPr="00073250">
        <w:rPr>
          <w:kern w:val="1"/>
          <w:sz w:val="24"/>
          <w:szCs w:val="24"/>
        </w:rPr>
        <w:t>П</w:t>
      </w:r>
      <w:proofErr w:type="gramEnd"/>
    </w:p>
    <w:p w:rsidR="00073250" w:rsidRPr="00073250" w:rsidRDefault="00073250" w:rsidP="00073250">
      <w:pPr>
        <w:ind w:left="6372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</w:p>
    <w:p w:rsidR="00073250" w:rsidRDefault="00073250" w:rsidP="00073250">
      <w:pPr>
        <w:ind w:left="6372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250" w:rsidRDefault="00073250" w:rsidP="00073250">
      <w:pPr>
        <w:pStyle w:val="Postan"/>
        <w:suppressAutoHyphens w:val="0"/>
        <w:ind w:left="7371"/>
        <w:jc w:val="left"/>
        <w:rPr>
          <w:b/>
          <w:kern w:val="1"/>
          <w:sz w:val="20"/>
          <w:szCs w:val="20"/>
          <w:lang w:eastAsia="en-US"/>
        </w:rPr>
      </w:pPr>
    </w:p>
    <w:p w:rsidR="00073250" w:rsidRDefault="00073250" w:rsidP="00073250">
      <w:pPr>
        <w:pStyle w:val="Postan"/>
        <w:suppressAutoHyphens w:val="0"/>
        <w:ind w:firstLine="709"/>
        <w:jc w:val="both"/>
        <w:rPr>
          <w:b/>
          <w:kern w:val="1"/>
          <w:sz w:val="24"/>
          <w:szCs w:val="24"/>
          <w:lang w:eastAsia="en-US"/>
        </w:rPr>
      </w:pPr>
    </w:p>
    <w:p w:rsidR="00073250" w:rsidRDefault="00073250" w:rsidP="00073250">
      <w:pPr>
        <w:jc w:val="center"/>
        <w:rPr>
          <w:rFonts w:ascii="Times New Roman" w:eastAsia="Calibri" w:hAnsi="Times New Roman" w:cs="Times New Roman"/>
          <w:b/>
          <w:kern w:val="1"/>
          <w:sz w:val="24"/>
          <w:lang w:eastAsia="en-US"/>
        </w:rPr>
      </w:pPr>
    </w:p>
    <w:p w:rsidR="00073250" w:rsidRDefault="00073250" w:rsidP="00073250">
      <w:pPr>
        <w:jc w:val="center"/>
        <w:rPr>
          <w:rFonts w:ascii="Times New Roman" w:eastAsia="Calibri" w:hAnsi="Times New Roman" w:cs="Times New Roman"/>
          <w:b/>
          <w:kern w:val="1"/>
          <w:sz w:val="24"/>
          <w:lang w:eastAsia="en-US"/>
        </w:rPr>
      </w:pPr>
    </w:p>
    <w:p w:rsidR="00073250" w:rsidRDefault="00073250" w:rsidP="0007325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ОБ ОПЛАТЕ ТРУДА </w:t>
      </w:r>
    </w:p>
    <w:p w:rsidR="00073250" w:rsidRDefault="00073250" w:rsidP="00073250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РАБОТНИКОВ АВТОНОМНОЙ Н</w:t>
      </w:r>
      <w:r w:rsidR="009866A3">
        <w:rPr>
          <w:rFonts w:ascii="Times New Roman" w:hAnsi="Times New Roman" w:cs="Times New Roman"/>
          <w:sz w:val="24"/>
        </w:rPr>
        <w:t>ЕКОММЕРЧЕСКОЙ ОРГАНИЗАЦИИ ЦЕНТР</w:t>
      </w:r>
      <w:r>
        <w:rPr>
          <w:rFonts w:ascii="Times New Roman" w:hAnsi="Times New Roman" w:cs="Times New Roman"/>
          <w:sz w:val="24"/>
        </w:rPr>
        <w:t xml:space="preserve"> СОЦИАЛЬНОГО ОБСЛУЖИВАНИЯ НАСЕЛЕНИЯ «СОЦИАЛЬНЫЕ УСЛУГИ»                     </w:t>
      </w:r>
    </w:p>
    <w:p w:rsidR="00073250" w:rsidRDefault="00073250" w:rsidP="00073250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73250" w:rsidRDefault="00073250" w:rsidP="0007325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Предисловие</w:t>
      </w:r>
    </w:p>
    <w:p w:rsidR="00073250" w:rsidRDefault="00073250" w:rsidP="0007325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332"/>
        <w:gridCol w:w="6306"/>
      </w:tblGrid>
      <w:tr w:rsidR="00073250" w:rsidTr="002712F8">
        <w:tc>
          <w:tcPr>
            <w:tcW w:w="3332" w:type="dxa"/>
            <w:shd w:val="clear" w:color="auto" w:fill="FFFFFF"/>
          </w:tcPr>
          <w:p w:rsidR="00073250" w:rsidRDefault="00073250" w:rsidP="002712F8">
            <w:pPr>
              <w:spacing w:line="276" w:lineRule="auto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1. Разработано ………….… </w:t>
            </w:r>
          </w:p>
        </w:tc>
        <w:tc>
          <w:tcPr>
            <w:tcW w:w="6306" w:type="dxa"/>
            <w:shd w:val="clear" w:color="auto" w:fill="FFFFFF"/>
          </w:tcPr>
          <w:p w:rsidR="00073250" w:rsidRDefault="00073250" w:rsidP="002712F8">
            <w:pPr>
              <w:spacing w:line="276" w:lineRule="auto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Автономная некоммерческая организация центр социального обслуживания населения «Социальные услуги»</w:t>
            </w:r>
          </w:p>
        </w:tc>
      </w:tr>
      <w:tr w:rsidR="00073250" w:rsidTr="002712F8">
        <w:tc>
          <w:tcPr>
            <w:tcW w:w="3332" w:type="dxa"/>
            <w:shd w:val="clear" w:color="auto" w:fill="FFFFFF"/>
          </w:tcPr>
          <w:p w:rsidR="00073250" w:rsidRDefault="00073250" w:rsidP="002712F8">
            <w:pPr>
              <w:spacing w:line="276" w:lineRule="auto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2. Принято ………………..</w:t>
            </w:r>
          </w:p>
        </w:tc>
        <w:tc>
          <w:tcPr>
            <w:tcW w:w="6306" w:type="dxa"/>
            <w:shd w:val="clear" w:color="auto" w:fill="FFFFFF"/>
          </w:tcPr>
          <w:p w:rsidR="00073250" w:rsidRDefault="00073250" w:rsidP="002712F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Приказ АНО ЦСОН «Социальные услуги» </w:t>
            </w:r>
          </w:p>
          <w:p w:rsidR="00073250" w:rsidRDefault="00073250" w:rsidP="002712F8">
            <w:pPr>
              <w:tabs>
                <w:tab w:val="left" w:pos="3015"/>
              </w:tabs>
              <w:spacing w:line="276" w:lineRule="auto"/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от </w:t>
            </w:r>
            <w:r w:rsidR="0025238F">
              <w:rPr>
                <w:rFonts w:ascii="Times New Roman" w:eastAsia="Arial Unicode MS" w:hAnsi="Times New Roman" w:cs="Times New Roman"/>
                <w:sz w:val="24"/>
              </w:rPr>
              <w:t>13.12.2019 №13</w:t>
            </w:r>
            <w:r>
              <w:rPr>
                <w:rFonts w:ascii="Times New Roman" w:eastAsia="Arial Unicode MS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П</w:t>
            </w:r>
            <w:proofErr w:type="gramEnd"/>
          </w:p>
        </w:tc>
      </w:tr>
      <w:tr w:rsidR="00073250" w:rsidTr="002712F8">
        <w:trPr>
          <w:trHeight w:val="681"/>
        </w:trPr>
        <w:tc>
          <w:tcPr>
            <w:tcW w:w="3332" w:type="dxa"/>
            <w:shd w:val="clear" w:color="auto" w:fill="FFFFFF"/>
          </w:tcPr>
          <w:p w:rsidR="00073250" w:rsidRDefault="00073250" w:rsidP="002712F8">
            <w:pPr>
              <w:spacing w:line="276" w:lineRule="auto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3. Исполнители ………..…</w:t>
            </w:r>
          </w:p>
        </w:tc>
        <w:tc>
          <w:tcPr>
            <w:tcW w:w="6306" w:type="dxa"/>
            <w:shd w:val="clear" w:color="auto" w:fill="FFFFFF"/>
          </w:tcPr>
          <w:p w:rsidR="00073250" w:rsidRDefault="00073250" w:rsidP="002712F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Заведующий отделением М. В. Поднебесная</w:t>
            </w:r>
          </w:p>
          <w:p w:rsidR="00073250" w:rsidRDefault="00073250" w:rsidP="002712F8">
            <w:pPr>
              <w:spacing w:line="276" w:lineRule="auto"/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Бухгалтер Д.А.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</w:rPr>
              <w:t>Первушкиина</w:t>
            </w:r>
            <w:proofErr w:type="spellEnd"/>
          </w:p>
        </w:tc>
      </w:tr>
    </w:tbl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color w:val="000000"/>
          <w:sz w:val="24"/>
        </w:rPr>
      </w:pP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color w:val="000000"/>
          <w:sz w:val="24"/>
        </w:rPr>
      </w:pP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текста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Порядок установления должностных окладов (ставок заработной платы) 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Порядок и условия установления выплат компенсационного характера 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и условия установления выплат стимулирующего характера 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Условия оплаты труда руководителя учреждения, его заместителей и главного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бухгалтера, включая порядок определения размеров должностных окладов,</w:t>
      </w:r>
    </w:p>
    <w:p w:rsidR="00073250" w:rsidRDefault="00073250" w:rsidP="00073250">
      <w:pPr>
        <w:tabs>
          <w:tab w:val="left" w:pos="9354"/>
        </w:tabs>
        <w:spacing w:line="276" w:lineRule="auto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размеры и условия осуществления выплат компенсационного и стимулирующего характера </w:t>
      </w:r>
    </w:p>
    <w:p w:rsidR="00073250" w:rsidRDefault="00073250" w:rsidP="00073250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Calibri" w:hAnsi="Calibri" w:cs="Calibri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Другие вопросы оплаты труда</w:t>
      </w:r>
    </w:p>
    <w:p w:rsidR="00073250" w:rsidRDefault="00073250" w:rsidP="00073250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</w:rPr>
      </w:pPr>
    </w:p>
    <w:p w:rsidR="00073250" w:rsidRDefault="00073250" w:rsidP="00073250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</w:rPr>
      </w:pPr>
    </w:p>
    <w:p w:rsidR="00073250" w:rsidRDefault="00073250" w:rsidP="00073250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</w:rPr>
      </w:pPr>
    </w:p>
    <w:p w:rsidR="00073250" w:rsidRDefault="00073250" w:rsidP="00073250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работников автономной некоммерческой организации центра социального 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«Социальные услуги»</w:t>
      </w:r>
      <w:r w:rsidR="00752A62">
        <w:rPr>
          <w:rFonts w:ascii="Times New Roman" w:hAnsi="Times New Roman" w:cs="Times New Roman"/>
          <w:sz w:val="24"/>
          <w:szCs w:val="24"/>
        </w:rPr>
        <w:t xml:space="preserve"> (далее – организация</w:t>
      </w:r>
      <w:r>
        <w:rPr>
          <w:rFonts w:ascii="Times New Roman" w:hAnsi="Times New Roman" w:cs="Times New Roman"/>
          <w:sz w:val="24"/>
          <w:szCs w:val="24"/>
        </w:rPr>
        <w:t>) по виду экономической деятельности «Предоставление социальных услуг без обеспечения проживания» (далее – Положение) определяет:</w:t>
      </w:r>
    </w:p>
    <w:p w:rsidR="00073250" w:rsidRDefault="009866A3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250">
        <w:rPr>
          <w:rFonts w:ascii="Times New Roman" w:hAnsi="Times New Roman" w:cs="Times New Roman"/>
          <w:sz w:val="24"/>
          <w:szCs w:val="24"/>
        </w:rPr>
        <w:t>порядок установления должностных окладов (ставок заработ</w:t>
      </w:r>
      <w:r w:rsidR="00752A62">
        <w:rPr>
          <w:rFonts w:ascii="Times New Roman" w:hAnsi="Times New Roman" w:cs="Times New Roman"/>
          <w:sz w:val="24"/>
          <w:szCs w:val="24"/>
        </w:rPr>
        <w:t xml:space="preserve">ной платы)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62">
        <w:rPr>
          <w:rFonts w:ascii="Times New Roman" w:hAnsi="Times New Roman" w:cs="Times New Roman"/>
          <w:sz w:val="24"/>
          <w:szCs w:val="24"/>
        </w:rPr>
        <w:t>организации</w:t>
      </w:r>
      <w:r w:rsidR="00073250">
        <w:rPr>
          <w:rFonts w:ascii="Times New Roman" w:hAnsi="Times New Roman" w:cs="Times New Roman"/>
          <w:sz w:val="24"/>
          <w:szCs w:val="24"/>
        </w:rPr>
        <w:t>;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условия установления выплат компенсационного характера;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и условия установления выплат стимулирующего характера;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</w:t>
      </w:r>
      <w:r w:rsidR="00752A62">
        <w:rPr>
          <w:rFonts w:ascii="Times New Roman" w:hAnsi="Times New Roman" w:cs="Times New Roman"/>
          <w:sz w:val="24"/>
          <w:szCs w:val="24"/>
        </w:rPr>
        <w:t xml:space="preserve">ты труда руководителя организации, заведующего отделением </w:t>
      </w:r>
      <w:r w:rsidR="009866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2A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бухгалтера, включая порядок определения размеров должностных окладов, размеры</w:t>
      </w:r>
      <w:r w:rsidR="009866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и условия осуществления выплат компенсационного и стимулирующего характера;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вопросы оплаты труда.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Зарабо</w:t>
      </w:r>
      <w:r w:rsidR="00752A62">
        <w:rPr>
          <w:rFonts w:ascii="Times New Roman" w:hAnsi="Times New Roman" w:cs="Times New Roman"/>
          <w:sz w:val="24"/>
          <w:szCs w:val="24"/>
        </w:rPr>
        <w:t>тная плата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(без учета выплат стимулирующего характера) при совершенствовании системы оплаты труда не может быть меньше заработной п</w:t>
      </w:r>
      <w:r w:rsidR="00752A62">
        <w:rPr>
          <w:rFonts w:ascii="Times New Roman" w:hAnsi="Times New Roman" w:cs="Times New Roman"/>
          <w:sz w:val="24"/>
          <w:szCs w:val="24"/>
        </w:rPr>
        <w:t xml:space="preserve">латы </w:t>
      </w:r>
      <w:r>
        <w:rPr>
          <w:rFonts w:ascii="Times New Roman" w:hAnsi="Times New Roman" w:cs="Times New Roman"/>
          <w:sz w:val="24"/>
          <w:szCs w:val="24"/>
        </w:rPr>
        <w:t>(без учета выплат стимулирующего характера), выплачиваемой работникам д</w:t>
      </w:r>
      <w:r w:rsidR="00752A62">
        <w:rPr>
          <w:rFonts w:ascii="Times New Roman" w:hAnsi="Times New Roman" w:cs="Times New Roman"/>
          <w:sz w:val="24"/>
          <w:szCs w:val="24"/>
        </w:rPr>
        <w:t xml:space="preserve">о ее изменения, 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сохранения объема трудовых (должностных) обязанностей работников и выполнения ими работ той же квалификации.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Месячная зараб</w:t>
      </w:r>
      <w:r w:rsidR="00752A62">
        <w:rPr>
          <w:rFonts w:ascii="Times New Roman" w:hAnsi="Times New Roman" w:cs="Times New Roman"/>
          <w:sz w:val="24"/>
          <w:szCs w:val="24"/>
        </w:rPr>
        <w:t>отная плата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с законодательством Российской Федерации, при условии, что указанным работником полностью отработана </w:t>
      </w:r>
      <w:r w:rsidR="009866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этот период норма рабочего времени и выполнены нормы труда (трудовые обязанности).</w:t>
      </w:r>
    </w:p>
    <w:p w:rsidR="00073250" w:rsidRDefault="00073250" w:rsidP="00986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зара</w:t>
      </w:r>
      <w:r w:rsidR="00752A62">
        <w:rPr>
          <w:rFonts w:ascii="Times New Roman" w:hAnsi="Times New Roman" w:cs="Times New Roman"/>
          <w:sz w:val="24"/>
          <w:szCs w:val="24"/>
        </w:rPr>
        <w:t>ботная плата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окажется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</w:t>
      </w:r>
      <w:r w:rsidR="00752A62">
        <w:rPr>
          <w:rFonts w:ascii="Times New Roman" w:hAnsi="Times New Roman" w:cs="Times New Roman"/>
          <w:sz w:val="24"/>
          <w:szCs w:val="24"/>
        </w:rPr>
        <w:t>латы труда</w:t>
      </w:r>
      <w:proofErr w:type="gramEnd"/>
      <w:r w:rsidR="00752A62">
        <w:rPr>
          <w:rFonts w:ascii="Times New Roman" w:hAnsi="Times New Roman" w:cs="Times New Roman"/>
          <w:sz w:val="24"/>
          <w:szCs w:val="24"/>
        </w:rPr>
        <w:t>, работнику организации</w:t>
      </w:r>
      <w:r w:rsidR="004A2F67">
        <w:rPr>
          <w:rFonts w:ascii="Times New Roman" w:hAnsi="Times New Roman" w:cs="Times New Roman"/>
          <w:sz w:val="24"/>
          <w:szCs w:val="24"/>
        </w:rPr>
        <w:t xml:space="preserve"> производится доплата </w:t>
      </w:r>
      <w:r>
        <w:rPr>
          <w:rFonts w:ascii="Times New Roman" w:hAnsi="Times New Roman" w:cs="Times New Roman"/>
          <w:sz w:val="24"/>
          <w:szCs w:val="24"/>
        </w:rPr>
        <w:t>до минимального размера оплаты труда.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</w:t>
      </w:r>
      <w:r w:rsidR="00752A62">
        <w:rPr>
          <w:rFonts w:ascii="Times New Roman" w:hAnsi="Times New Roman" w:cs="Times New Roman"/>
          <w:sz w:val="24"/>
          <w:szCs w:val="24"/>
        </w:rPr>
        <w:t>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 полностью отработал норму рабочего времени                                              за соответствующий календарный месяц года, то доплата до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производится пропорционально отработанному времени.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н</w:t>
      </w:r>
      <w:r w:rsidR="00752A62">
        <w:rPr>
          <w:rFonts w:ascii="Times New Roman" w:hAnsi="Times New Roman" w:cs="Times New Roman"/>
          <w:sz w:val="24"/>
          <w:szCs w:val="24"/>
        </w:rPr>
        <w:t>ачисляется работнику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и работе, осуществляемой по совместительству, и выплачивается вместе с заработной платой                        за истекший календарный месяц.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Оп</w:t>
      </w:r>
      <w:r w:rsidR="00752A62">
        <w:rPr>
          <w:rFonts w:ascii="Times New Roman" w:hAnsi="Times New Roman" w:cs="Times New Roman"/>
          <w:sz w:val="24"/>
          <w:szCs w:val="24"/>
        </w:rPr>
        <w:t>лата труда работникам организации</w:t>
      </w:r>
      <w:r>
        <w:rPr>
          <w:rFonts w:ascii="Times New Roman" w:hAnsi="Times New Roman" w:cs="Times New Roman"/>
          <w:sz w:val="24"/>
          <w:szCs w:val="24"/>
        </w:rPr>
        <w:t>, занятым по совместительству, а также                        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                   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r w:rsidR="00752A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не имеющие соответствующего профессионального образования, установленного критери</w:t>
      </w:r>
      <w:r w:rsidR="00752A62">
        <w:rPr>
          <w:rFonts w:ascii="Times New Roman" w:hAnsi="Times New Roman" w:cs="Times New Roman"/>
          <w:sz w:val="24"/>
          <w:szCs w:val="24"/>
        </w:rPr>
        <w:t xml:space="preserve">ями отнесения должностей к </w:t>
      </w:r>
      <w:r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(далее - ПКГ),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</w:t>
      </w:r>
      <w:r w:rsidR="00752A62">
        <w:rPr>
          <w:rFonts w:ascii="Times New Roman" w:hAnsi="Times New Roman" w:cs="Times New Roman"/>
          <w:sz w:val="24"/>
          <w:szCs w:val="24"/>
        </w:rPr>
        <w:t xml:space="preserve"> аттестационной комиссии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 трудо</w:t>
      </w:r>
      <w:r w:rsidR="00752A62">
        <w:rPr>
          <w:rFonts w:ascii="Times New Roman" w:hAnsi="Times New Roman" w:cs="Times New Roman"/>
          <w:sz w:val="24"/>
          <w:szCs w:val="24"/>
        </w:rPr>
        <w:t>вой договор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(дополнительное соглашение к трудовому договору).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заключении трудовых до</w:t>
      </w:r>
      <w:r w:rsidR="00752A62">
        <w:rPr>
          <w:rFonts w:ascii="Times New Roman" w:hAnsi="Times New Roman" w:cs="Times New Roman"/>
          <w:sz w:val="24"/>
          <w:szCs w:val="24"/>
        </w:rPr>
        <w:t>говоров с работниками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примерная форма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трудового договора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утвержденная локаль</w:t>
      </w:r>
      <w:r w:rsidR="00752A62">
        <w:rPr>
          <w:rFonts w:ascii="Times New Roman" w:hAnsi="Times New Roman" w:cs="Times New Roman"/>
          <w:sz w:val="24"/>
          <w:szCs w:val="24"/>
        </w:rPr>
        <w:t>ным нормативным актом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250" w:rsidRDefault="00752A62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Штатное расписание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ждается руководителем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                                и включает в себя все должности руководителей, специалистов и служащих, проф</w:t>
      </w:r>
      <w:r>
        <w:rPr>
          <w:rFonts w:ascii="Times New Roman" w:hAnsi="Times New Roman" w:cs="Times New Roman"/>
          <w:sz w:val="24"/>
          <w:szCs w:val="24"/>
        </w:rPr>
        <w:t>ессии рабочих данной организации</w:t>
      </w:r>
      <w:r w:rsidR="00073250"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Положение об оп</w:t>
      </w:r>
      <w:r w:rsidR="00752A62">
        <w:rPr>
          <w:rFonts w:ascii="Times New Roman" w:hAnsi="Times New Roman" w:cs="Times New Roman"/>
          <w:sz w:val="24"/>
          <w:szCs w:val="24"/>
        </w:rPr>
        <w:t>лате труда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локаль</w:t>
      </w:r>
      <w:r w:rsidR="00752A62">
        <w:rPr>
          <w:rFonts w:ascii="Times New Roman" w:hAnsi="Times New Roman" w:cs="Times New Roman"/>
          <w:sz w:val="24"/>
          <w:szCs w:val="24"/>
        </w:rPr>
        <w:t>ным нормативным актом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Положение определяет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фонда оп</w:t>
      </w:r>
      <w:r w:rsidR="00752A62">
        <w:rPr>
          <w:rFonts w:ascii="Times New Roman" w:hAnsi="Times New Roman" w:cs="Times New Roman"/>
          <w:sz w:val="24"/>
          <w:szCs w:val="24"/>
        </w:rPr>
        <w:t>латы труда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и иных источников, не запрещенных законодательством Российской Федерации.</w:t>
      </w:r>
    </w:p>
    <w:p w:rsidR="00073250" w:rsidRDefault="00073250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Порядок установления должностных окладов (ставок заработной платы)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Должностной оклад (ставка заработной платы) - фиксированный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</w:t>
      </w:r>
      <w:r w:rsidR="00752A62">
        <w:rPr>
          <w:rFonts w:ascii="Times New Roman" w:hAnsi="Times New Roman" w:cs="Times New Roman"/>
          <w:sz w:val="24"/>
          <w:szCs w:val="24"/>
        </w:rPr>
        <w:t>платы труда</w:t>
      </w:r>
      <w:proofErr w:type="gramEnd"/>
      <w:r w:rsidR="00752A62">
        <w:rPr>
          <w:rFonts w:ascii="Times New Roman" w:hAnsi="Times New Roman" w:cs="Times New Roman"/>
          <w:sz w:val="24"/>
          <w:szCs w:val="24"/>
        </w:rPr>
        <w:t xml:space="preserve">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 трудовых (должностных) обязанностей определенной сложности за календарный месяц без учета компенсационных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 стимулирующих выплат.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установления должностных окладов (ставок заработной платы) средства в структуре заработной платы перераспределяются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на увеличение доли условно-постоянной части (выплаты по должностным окладам (ставкам заработной платы) путем сбалансирования структуры заработной платы.</w:t>
      </w:r>
      <w:proofErr w:type="gramEnd"/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Размеры доли условно-постоянной части заработной платы работников (выплаты                       по должностным окладам (ставкам заработной платы), а также оптимального соотношения выплат компенсационного и стимулирующего характера в структуре заработной платы у</w:t>
      </w:r>
      <w:r w:rsidR="00752A62">
        <w:rPr>
          <w:rFonts w:ascii="Times New Roman" w:hAnsi="Times New Roman" w:cs="Times New Roman"/>
          <w:sz w:val="24"/>
          <w:szCs w:val="24"/>
        </w:rPr>
        <w:t xml:space="preserve">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52A62">
        <w:rPr>
          <w:rFonts w:ascii="Times New Roman" w:hAnsi="Times New Roman" w:cs="Times New Roman"/>
          <w:sz w:val="24"/>
          <w:szCs w:val="24"/>
        </w:rPr>
        <w:t>ом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3250" w:rsidRDefault="004A2F67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73250">
        <w:rPr>
          <w:rFonts w:ascii="Times New Roman" w:hAnsi="Times New Roman" w:cs="Times New Roman"/>
          <w:sz w:val="24"/>
          <w:szCs w:val="24"/>
        </w:rPr>
        <w:t>Минимальные должностные оклады (ставки заработ</w:t>
      </w:r>
      <w:r w:rsidR="00752A62">
        <w:rPr>
          <w:rFonts w:ascii="Times New Roman" w:hAnsi="Times New Roman" w:cs="Times New Roman"/>
          <w:sz w:val="24"/>
          <w:szCs w:val="24"/>
        </w:rPr>
        <w:t>ной платы) работников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, устанавливаются на основе ПКГ должностей,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3250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Минимальные размеры должностных окладов работников, занятых в сфере предоставления социальных услуг, устанавливаются на основе ПКГ должностей, утвержденных приказами Министерства здравоохранения и социального развития Российской Федерации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31.03.2008 №149н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«Об утверждении профессиональных квалификационных групп должностей работников, занятых в сфере здравоохран</w:t>
      </w:r>
      <w:r w:rsidR="00752A62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предоставления социальных услуг» приказом Министерства здравоохранения и социального развития Российской Федерации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</w:t>
      </w:r>
      <w:r w:rsidR="002D12B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D12BC">
        <w:rPr>
          <w:rFonts w:ascii="Times New Roman" w:hAnsi="Times New Roman" w:cs="Times New Roman"/>
          <w:sz w:val="24"/>
          <w:szCs w:val="24"/>
        </w:rPr>
        <w:t xml:space="preserve"> России) от 31.03.2008 №149н</w:t>
      </w:r>
      <w:proofErr w:type="gramEnd"/>
      <w:r w:rsidR="002D12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профессиональных квалификационных групп должностей работников, занятых     в сфере здравоохранения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предоставления социальных у</w:t>
      </w:r>
      <w:r w:rsidR="002D12BC">
        <w:rPr>
          <w:rFonts w:ascii="Times New Roman" w:hAnsi="Times New Roman" w:cs="Times New Roman"/>
          <w:sz w:val="24"/>
          <w:szCs w:val="24"/>
        </w:rPr>
        <w:t>слуг» и приведены в таблице №1.</w:t>
      </w:r>
    </w:p>
    <w:p w:rsidR="00073250" w:rsidRDefault="002D12BC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073250">
        <w:rPr>
          <w:rFonts w:ascii="Times New Roman" w:hAnsi="Times New Roman" w:cs="Times New Roman"/>
          <w:sz w:val="24"/>
          <w:szCs w:val="24"/>
        </w:rPr>
        <w:t xml:space="preserve">. </w:t>
      </w:r>
      <w:r w:rsidR="00073250">
        <w:rPr>
          <w:rFonts w:ascii="Times New Roman" w:hAnsi="Times New Roman" w:cs="Times New Roman"/>
          <w:sz w:val="24"/>
        </w:rPr>
        <w:t xml:space="preserve">Минимальные размеры должностных окладов работников, занимающих общеотраслевые должности руководителей структурных подразделений, специалистов                    и служащих, устанавливаются на основе ПКГ должностей, утвержденных </w:t>
      </w:r>
      <w:r w:rsidR="00073250">
        <w:rPr>
          <w:rFonts w:ascii="Times New Roman" w:hAnsi="Times New Roman" w:cs="Times New Roman"/>
          <w:kern w:val="1"/>
          <w:sz w:val="24"/>
          <w:szCs w:val="24"/>
        </w:rPr>
        <w:t xml:space="preserve">приказом </w:t>
      </w:r>
      <w:proofErr w:type="spellStart"/>
      <w:r w:rsidR="00073250">
        <w:rPr>
          <w:rFonts w:ascii="Times New Roman" w:hAnsi="Times New Roman" w:cs="Times New Roman"/>
          <w:kern w:val="1"/>
          <w:sz w:val="24"/>
          <w:szCs w:val="24"/>
        </w:rPr>
        <w:t>Минздравсоцразвития</w:t>
      </w:r>
      <w:proofErr w:type="spellEnd"/>
      <w:r w:rsidR="00073250">
        <w:rPr>
          <w:rFonts w:ascii="Times New Roman" w:hAnsi="Times New Roman" w:cs="Times New Roman"/>
          <w:kern w:val="1"/>
          <w:sz w:val="24"/>
          <w:szCs w:val="24"/>
        </w:rPr>
        <w:t xml:space="preserve"> России от 29.05.2008 №247н «Об утверждении профессиональных квалификационных групп общеотраслевых должностей руководителей, специалистов                               и служащих», и</w:t>
      </w:r>
      <w:r w:rsidR="00145120">
        <w:rPr>
          <w:rFonts w:ascii="Times New Roman" w:hAnsi="Times New Roman" w:cs="Times New Roman"/>
          <w:sz w:val="24"/>
        </w:rPr>
        <w:t xml:space="preserve"> приведены в таблице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14512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073250">
        <w:rPr>
          <w:rFonts w:ascii="Times New Roman" w:hAnsi="Times New Roman" w:cs="Times New Roman"/>
          <w:sz w:val="24"/>
          <w:szCs w:val="24"/>
          <w:lang w:eastAsia="ru-RU"/>
        </w:rPr>
        <w:t xml:space="preserve">. Минимальные размеры должностных окладов работников, занимающих должности </w:t>
      </w:r>
      <w:r w:rsidR="00073250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подразделений, специалистов и служащих</w:t>
      </w:r>
      <w:r w:rsidR="00073250">
        <w:rPr>
          <w:rFonts w:ascii="Times New Roman" w:hAnsi="Times New Roman" w:cs="Times New Roman"/>
          <w:sz w:val="24"/>
          <w:szCs w:val="24"/>
          <w:lang w:eastAsia="ru-RU"/>
        </w:rPr>
        <w:t>, не вошедш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 ПКГ, приведены в таблице №3</w:t>
      </w:r>
      <w:r w:rsidR="000732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F67" w:rsidRDefault="004A2F67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2BC" w:rsidRDefault="002D12BC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250" w:rsidRDefault="00073250" w:rsidP="00073250">
      <w:pPr>
        <w:pStyle w:val="ConsPlusNormal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551"/>
      </w:tblGrid>
      <w:tr w:rsidR="00073250" w:rsidTr="002D12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4A2F6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73250" w:rsidTr="002D12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145120" w:rsidP="0014512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9783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14512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</w:p>
        </w:tc>
      </w:tr>
    </w:tbl>
    <w:p w:rsidR="00073250" w:rsidRDefault="00073250" w:rsidP="00073250">
      <w:pPr>
        <w:pStyle w:val="ConsPlusNormal"/>
        <w:ind w:firstLine="540"/>
        <w:jc w:val="both"/>
        <w:rPr>
          <w:sz w:val="24"/>
          <w:szCs w:val="24"/>
        </w:rPr>
      </w:pPr>
    </w:p>
    <w:p w:rsidR="00073250" w:rsidRDefault="00073250" w:rsidP="00073250">
      <w:pPr>
        <w:pStyle w:val="ConsPlusNormal"/>
        <w:ind w:firstLine="540"/>
        <w:jc w:val="both"/>
        <w:rPr>
          <w:sz w:val="24"/>
          <w:szCs w:val="24"/>
        </w:rPr>
      </w:pPr>
    </w:p>
    <w:p w:rsidR="00073250" w:rsidRDefault="00073250" w:rsidP="00073250">
      <w:pPr>
        <w:pStyle w:val="ConsPlusNormal"/>
        <w:ind w:firstLine="540"/>
        <w:jc w:val="both"/>
        <w:rPr>
          <w:sz w:val="24"/>
          <w:szCs w:val="24"/>
        </w:rPr>
      </w:pP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145120" w:rsidP="00073250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073250" w:rsidRDefault="00073250" w:rsidP="00073250">
      <w:pPr>
        <w:pStyle w:val="ConsPlusNormal"/>
        <w:jc w:val="right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544"/>
      </w:tblGrid>
      <w:tr w:rsidR="00073250" w:rsidTr="00145120">
        <w:trPr>
          <w:trHeight w:val="7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145120">
            <w:pPr>
              <w:pStyle w:val="ConsPlusNormal"/>
              <w:ind w:right="4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73250" w:rsidTr="00145120">
        <w:trPr>
          <w:trHeight w:val="5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145120">
            <w:pPr>
              <w:pStyle w:val="ConsPlusNormal"/>
              <w:snapToGrid w:val="0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50" w:rsidTr="00145120">
        <w:trPr>
          <w:trHeight w:val="5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145120" w:rsidP="0014512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7238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3353D1" w:rsidP="00145120">
            <w:pPr>
              <w:pStyle w:val="ConsPlusNormal"/>
              <w:ind w:right="413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120" w:rsidRDefault="0014512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120" w:rsidRDefault="0014512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120" w:rsidRDefault="0014512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F67" w:rsidRDefault="004A2F67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120" w:rsidRDefault="0014512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14512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29"/>
        <w:gridCol w:w="3285"/>
      </w:tblGrid>
      <w:tr w:rsidR="00073250" w:rsidTr="001451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Наименование должности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Минимальный размер должностного оклада (рублей)</w:t>
            </w:r>
          </w:p>
        </w:tc>
      </w:tr>
      <w:tr w:rsidR="00073250" w:rsidTr="001451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</w:tr>
      <w:tr w:rsidR="00073250" w:rsidTr="001451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социальный работник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145120" w:rsidP="002712F8">
            <w:pPr>
              <w:widowControl w:val="0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9594</w:t>
            </w:r>
            <w:r w:rsidR="00073250">
              <w:rPr>
                <w:rFonts w:ascii="Times New Roman" w:eastAsia="Calibri" w:hAnsi="Times New Roman" w:cs="Times New Roman"/>
                <w:sz w:val="24"/>
                <w:lang w:eastAsia="en-US"/>
              </w:rPr>
              <w:t>,00</w:t>
            </w:r>
          </w:p>
        </w:tc>
      </w:tr>
    </w:tbl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дифференциации должностных окладов (ставок заработной платы), исходя   из более полного учета сложн</w:t>
      </w:r>
      <w:r w:rsidR="00145120">
        <w:rPr>
          <w:rFonts w:ascii="Times New Roman" w:hAnsi="Times New Roman" w:cs="Times New Roman"/>
          <w:sz w:val="24"/>
          <w:szCs w:val="24"/>
        </w:rPr>
        <w:t>ости труда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оказывающих услуги гражданам, признанным в установленном порядке, нуждающимися в социальном обслуживании, минимальные должностные оклады (ставки заработной платы) увеличиваются на повышающий </w:t>
      </w:r>
      <w:r w:rsidR="00145120">
        <w:rPr>
          <w:rFonts w:ascii="Times New Roman" w:hAnsi="Times New Roman" w:cs="Times New Roman"/>
          <w:sz w:val="24"/>
          <w:szCs w:val="24"/>
        </w:rPr>
        <w:t>коэффициент, согласно таблице №4</w:t>
      </w:r>
      <w:r>
        <w:rPr>
          <w:rFonts w:ascii="Times New Roman" w:hAnsi="Times New Roman" w:cs="Times New Roman"/>
          <w:sz w:val="24"/>
          <w:szCs w:val="24"/>
        </w:rPr>
        <w:t xml:space="preserve"> и образуют новый должностной оклад (ставку заработной платы), при этом его размер подлежит округлению до целого рубля в сторону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увеличения.</w:t>
      </w:r>
    </w:p>
    <w:p w:rsidR="00073250" w:rsidRDefault="00073250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145120" w:rsidP="00073250">
      <w:pPr>
        <w:pStyle w:val="ConsPlusNormal"/>
        <w:ind w:left="7788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№4</w:t>
      </w: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073250" w:rsidTr="0014512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bookmarkStart w:id="0" w:name="P64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работников учреждения, которым устанавливается повышающий коэффициент к минимальному должностному окладу (ставке заработной платы)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73250" w:rsidRDefault="00073250" w:rsidP="002712F8">
            <w:pPr>
              <w:pStyle w:val="ConsPlusNormal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073250" w:rsidTr="0014512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145120">
              <w:rPr>
                <w:rFonts w:ascii="Times New Roman" w:hAnsi="Times New Roman" w:cs="Times New Roman"/>
                <w:sz w:val="24"/>
                <w:szCs w:val="24"/>
              </w:rPr>
              <w:t>тор, заведующий отделением,  социальный 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073250" w:rsidRDefault="00073250" w:rsidP="00073250"/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4"/>
      <w:bookmarkEnd w:id="1"/>
      <w:r>
        <w:rPr>
          <w:rFonts w:ascii="Times New Roman" w:hAnsi="Times New Roman" w:cs="Times New Roman"/>
          <w:sz w:val="24"/>
          <w:szCs w:val="24"/>
        </w:rPr>
        <w:t>2.4. Должностные оклады (ставки заработ</w:t>
      </w:r>
      <w:r w:rsidR="008E5763">
        <w:rPr>
          <w:rFonts w:ascii="Times New Roman" w:hAnsi="Times New Roman" w:cs="Times New Roman"/>
          <w:sz w:val="24"/>
          <w:szCs w:val="24"/>
        </w:rPr>
        <w:t>ной платы)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 в том числе  с учетом повышающего коэффициента, утверждены настоящим Положен</w:t>
      </w:r>
      <w:r w:rsidR="008E5763">
        <w:rPr>
          <w:rFonts w:ascii="Times New Roman" w:hAnsi="Times New Roman" w:cs="Times New Roman"/>
          <w:sz w:val="24"/>
          <w:szCs w:val="24"/>
        </w:rPr>
        <w:t>ием и приведены  в таблице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073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8E5763" w:rsidP="00073250">
      <w:pPr>
        <w:pStyle w:val="ConsPlusNormal"/>
        <w:ind w:left="778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№5</w:t>
      </w:r>
    </w:p>
    <w:p w:rsidR="00073250" w:rsidRDefault="00073250" w:rsidP="00073250">
      <w:pPr>
        <w:pStyle w:val="ConsPlusNormal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977"/>
      </w:tblGrid>
      <w:tr w:rsidR="00073250" w:rsidTr="003353D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3250" w:rsidRDefault="00073250" w:rsidP="00271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(профессий) </w:t>
            </w:r>
          </w:p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</w:t>
            </w:r>
          </w:p>
          <w:p w:rsidR="00073250" w:rsidRDefault="00073250" w:rsidP="00271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(ставки заработной платы)</w:t>
            </w:r>
          </w:p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73250" w:rsidTr="003353D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8E5763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19460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250" w:rsidTr="003353D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8E5763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250" w:rsidTr="003353D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3353D1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11034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250" w:rsidTr="003353D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3353D1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условия установления выплат компенсационного характера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Выплаты компенсационного характера, размеры и условия их осуществления устанавливаются в соответствии с трудовым законодательством и иными нормативными правовыми актами, содержащими нормы трудового права. </w:t>
      </w:r>
    </w:p>
    <w:p w:rsidR="00073250" w:rsidRDefault="003353D1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компенсационного характера: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353D1">
        <w:rPr>
          <w:rFonts w:ascii="Times New Roman" w:hAnsi="Times New Roman" w:cs="Times New Roman"/>
          <w:sz w:val="24"/>
          <w:szCs w:val="24"/>
        </w:rPr>
        <w:t>1. Выплаты работникам организации</w:t>
      </w:r>
      <w:r>
        <w:rPr>
          <w:rFonts w:ascii="Times New Roman" w:hAnsi="Times New Roman" w:cs="Times New Roman"/>
          <w:sz w:val="24"/>
          <w:szCs w:val="24"/>
        </w:rPr>
        <w:t>, занятым на работах с вредными и (или) опасными условиями труда.</w:t>
      </w:r>
    </w:p>
    <w:p w:rsidR="004A2F67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3353D1">
        <w:rPr>
          <w:rFonts w:ascii="Times New Roman" w:hAnsi="Times New Roman" w:cs="Times New Roman"/>
          <w:sz w:val="24"/>
          <w:szCs w:val="24"/>
        </w:rPr>
        <w:t>2. Выплаты работникам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 работу в условиях, отклоняющихся                             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других условиях, отклоняющихся от нормальных).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Выплаты компенсационного характера работникам, занятым на </w:t>
      </w:r>
      <w:r w:rsidR="001F2F53">
        <w:rPr>
          <w:rFonts w:ascii="Times New Roman" w:hAnsi="Times New Roman" w:cs="Times New Roman"/>
          <w:sz w:val="24"/>
          <w:szCs w:val="24"/>
        </w:rPr>
        <w:t>работах с 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F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(или) опасными условиями труда, устанавливаются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Повышение оплаты труда работников за работу с вредными и (или) опасными условиями труда осуществляется по результатам специальной оценки условий труда                         в размере 4 (Четырех) процентов от должностного оклада (ставки заработной платы), установленных для различных видов работ с нормальными условиями труда.</w:t>
      </w:r>
    </w:p>
    <w:p w:rsidR="00073250" w:rsidRDefault="001F2F53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Руководителем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проводятся меры по проведению специальной оценки условий труда с целью уточнения наличия условий труда, отклоняю</w:t>
      </w:r>
      <w:r>
        <w:rPr>
          <w:rFonts w:ascii="Times New Roman" w:hAnsi="Times New Roman" w:cs="Times New Roman"/>
          <w:sz w:val="24"/>
          <w:szCs w:val="24"/>
        </w:rPr>
        <w:t>щихся от нормальных</w:t>
      </w:r>
      <w:r w:rsidR="00073250">
        <w:rPr>
          <w:rFonts w:ascii="Times New Roman" w:hAnsi="Times New Roman" w:cs="Times New Roman"/>
          <w:sz w:val="24"/>
          <w:szCs w:val="24"/>
        </w:rPr>
        <w:t xml:space="preserve"> и оснований для применения компенсационных выплат работникам уч</w:t>
      </w:r>
      <w:r>
        <w:rPr>
          <w:rFonts w:ascii="Times New Roman" w:hAnsi="Times New Roman" w:cs="Times New Roman"/>
          <w:sz w:val="24"/>
          <w:szCs w:val="24"/>
        </w:rPr>
        <w:t xml:space="preserve">реждения за работу </w:t>
      </w:r>
      <w:r w:rsidR="00073250">
        <w:rPr>
          <w:rFonts w:ascii="Times New Roman" w:hAnsi="Times New Roman" w:cs="Times New Roman"/>
          <w:sz w:val="24"/>
          <w:szCs w:val="24"/>
        </w:rPr>
        <w:t>в указанных условиях.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</w:t>
      </w:r>
      <w:r w:rsidR="001F2F53">
        <w:rPr>
          <w:rFonts w:ascii="Times New Roman" w:hAnsi="Times New Roman" w:cs="Times New Roman"/>
          <w:sz w:val="24"/>
          <w:szCs w:val="24"/>
        </w:rPr>
        <w:t>омпенсации работникам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не устанавливаются.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 компенсационного</w:t>
      </w:r>
      <w:r w:rsidR="001F2F53">
        <w:rPr>
          <w:rFonts w:ascii="Times New Roman" w:hAnsi="Times New Roman" w:cs="Times New Roman"/>
          <w:sz w:val="24"/>
          <w:szCs w:val="24"/>
        </w:rPr>
        <w:t xml:space="preserve"> характера работникам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случаях выполнения работ в условиях, отклоняющихся от нормальных, устанавливаются с учетом </w:t>
      </w:r>
      <w:hyperlink r:id="rId8" w:history="1">
        <w:r w:rsidR="001F2F53">
          <w:rPr>
            <w:rStyle w:val="a3"/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выплат, установленные коллективным договором, соглашениями, локальным</w:t>
      </w:r>
      <w:r w:rsidR="004A2F67">
        <w:rPr>
          <w:rFonts w:ascii="Times New Roman" w:hAnsi="Times New Roman" w:cs="Times New Roman"/>
          <w:sz w:val="24"/>
          <w:szCs w:val="24"/>
        </w:rPr>
        <w:t>и нормативными актами организации</w:t>
      </w:r>
      <w:r>
        <w:rPr>
          <w:rFonts w:ascii="Times New Roman" w:hAnsi="Times New Roman" w:cs="Times New Roman"/>
          <w:sz w:val="24"/>
          <w:szCs w:val="24"/>
        </w:rPr>
        <w:t>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Доплата за совмещение профессий (должностей) устанавливается работнику                   при совмещении им профессий (должностей)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A2F67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Доплата за расширение зон обслуживания устанавливается работнику при расширении зон обслуживания 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</w:t>
      </w:r>
      <w:r w:rsidR="001F2F53">
        <w:rPr>
          <w:rFonts w:ascii="Times New Roman" w:hAnsi="Times New Roman" w:cs="Times New Roman"/>
          <w:sz w:val="24"/>
          <w:szCs w:val="24"/>
        </w:rPr>
        <w:t xml:space="preserve">а работы </w:t>
      </w:r>
      <w:r>
        <w:rPr>
          <w:rFonts w:ascii="Times New Roman" w:hAnsi="Times New Roman" w:cs="Times New Roman"/>
          <w:sz w:val="24"/>
          <w:szCs w:val="24"/>
        </w:rPr>
        <w:t xml:space="preserve">или возложения на него обязанностей временно отсутствующего работника                                       без освобождения от работы, определенной трудовым договором, в соответствии </w:t>
      </w:r>
      <w:r w:rsidR="004A2F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 151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2F53">
        <w:rPr>
          <w:rFonts w:ascii="Times New Roman" w:hAnsi="Times New Roman" w:cs="Times New Roman"/>
          <w:sz w:val="24"/>
          <w:szCs w:val="24"/>
        </w:rPr>
        <w:t>ля эффективной работы организации</w:t>
      </w:r>
      <w:r>
        <w:rPr>
          <w:rFonts w:ascii="Times New Roman" w:hAnsi="Times New Roman" w:cs="Times New Roman"/>
          <w:sz w:val="24"/>
          <w:szCs w:val="24"/>
        </w:rPr>
        <w:t>, при исполнении обязанностей временно отсутствующего работника без освобождения от работы, определенной трудовым договором, раб</w:t>
      </w:r>
      <w:r w:rsidR="001F2F53">
        <w:rPr>
          <w:rFonts w:ascii="Times New Roman" w:hAnsi="Times New Roman" w:cs="Times New Roman"/>
          <w:sz w:val="24"/>
          <w:szCs w:val="24"/>
        </w:rPr>
        <w:t>отнику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доплата, размер которой устанавливает</w:t>
      </w:r>
      <w:r w:rsidR="001F2F5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по соглашению сторон трудового договора с учетом содержания и (или) объема дополнительной работы.</w:t>
      </w:r>
    </w:p>
    <w:p w:rsidR="00073250" w:rsidRDefault="00073250" w:rsidP="004A2F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заработной платы по вакантной должности (должности временно отсутствующего работника) используется для установления доплат как одному, так и </w:t>
      </w:r>
      <w:r w:rsidR="001F2F53">
        <w:rPr>
          <w:rFonts w:ascii="Times New Roman" w:hAnsi="Times New Roman" w:cs="Times New Roman"/>
          <w:sz w:val="24"/>
          <w:szCs w:val="24"/>
        </w:rPr>
        <w:t>нескольким работникам организации</w:t>
      </w:r>
      <w:r>
        <w:rPr>
          <w:rFonts w:ascii="Times New Roman" w:hAnsi="Times New Roman" w:cs="Times New Roman"/>
          <w:sz w:val="24"/>
          <w:szCs w:val="24"/>
        </w:rPr>
        <w:t>. Конкретные размеры доплат определяю</w:t>
      </w:r>
      <w:r w:rsidR="001F2F53">
        <w:rPr>
          <w:rFonts w:ascii="Times New Roman" w:hAnsi="Times New Roman" w:cs="Times New Roman"/>
          <w:sz w:val="24"/>
          <w:szCs w:val="24"/>
        </w:rPr>
        <w:t>тся каждому работнику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дифференцировано, в зависимости от квалификации этого работника, объема выполняемых работ, степени использования рабочего времени.</w:t>
      </w:r>
    </w:p>
    <w:p w:rsidR="00073250" w:rsidRDefault="00073250" w:rsidP="004A2F67">
      <w:pPr>
        <w:autoSpaceDE w:val="0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3.3.5. </w:t>
      </w:r>
      <w:r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Доплата за работу в выходные и нерабочие праздничные дни производится работникам, </w:t>
      </w:r>
      <w:proofErr w:type="spellStart"/>
      <w:r>
        <w:rPr>
          <w:rFonts w:ascii="Times New Roman" w:eastAsia="Calibri" w:hAnsi="Times New Roman" w:cs="Times New Roman"/>
          <w:kern w:val="1"/>
          <w:sz w:val="24"/>
          <w:lang w:eastAsia="en-US"/>
        </w:rPr>
        <w:t>привлекавшимся</w:t>
      </w:r>
      <w:proofErr w:type="spellEnd"/>
      <w:r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к работе в выходные и нерабочие праздничные дни.</w:t>
      </w:r>
    </w:p>
    <w:p w:rsidR="00073250" w:rsidRDefault="00073250" w:rsidP="004A2F67">
      <w:pPr>
        <w:widowControl w:val="0"/>
        <w:autoSpaceDE w:val="0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lang w:eastAsia="en-US"/>
        </w:rPr>
        <w:t>Размер доплаты составляет не менее:</w:t>
      </w:r>
    </w:p>
    <w:p w:rsidR="00073250" w:rsidRDefault="004A2F67" w:rsidP="004A2F67">
      <w:pPr>
        <w:widowControl w:val="0"/>
        <w:autoSpaceDE w:val="0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lang w:eastAsia="en-US"/>
        </w:rPr>
        <w:t>-</w:t>
      </w:r>
      <w:r w:rsidR="0023175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</w:t>
      </w:r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одинарной дневной ставки сверх должностного оклада (ставки заработной платы)                      при </w:t>
      </w:r>
      <w:proofErr w:type="gramStart"/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>работе полный день</w:t>
      </w:r>
      <w:proofErr w:type="gramEnd"/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, если работа в выходной или нерабочий праздничный день </w:t>
      </w:r>
      <w:r>
        <w:rPr>
          <w:rFonts w:ascii="Times New Roman" w:eastAsia="Calibri" w:hAnsi="Times New Roman" w:cs="Times New Roman"/>
          <w:kern w:val="1"/>
          <w:sz w:val="24"/>
          <w:lang w:eastAsia="en-US"/>
        </w:rPr>
        <w:lastRenderedPageBreak/>
        <w:t xml:space="preserve">производилась </w:t>
      </w:r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>в пределах месячной нормы рабочего времени, и в размере не менее двойной дневной ставки сверх должностного оклада (ставки заработной платы),</w:t>
      </w:r>
      <w:r w:rsidR="0023175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</w:t>
      </w:r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если работа производилась сверх месячной нормы рабочего времени;</w:t>
      </w:r>
    </w:p>
    <w:p w:rsidR="00073250" w:rsidRDefault="00231754" w:rsidP="00231754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- </w:t>
      </w:r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</w:t>
      </w:r>
      <w:r w:rsidR="001F2F53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о времени, и в размере </w:t>
      </w:r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>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="00073250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рабочего времени.</w:t>
      </w:r>
    </w:p>
    <w:p w:rsidR="00073250" w:rsidRDefault="00073250" w:rsidP="00231754">
      <w:pPr>
        <w:widowControl w:val="0"/>
        <w:autoSpaceDE w:val="0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</w:t>
      </w:r>
      <w:r w:rsidR="00231754">
        <w:rPr>
          <w:rFonts w:ascii="Times New Roman" w:eastAsia="Calibri" w:hAnsi="Times New Roman" w:cs="Times New Roman"/>
          <w:sz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или нерабочий праздничный день приходится часть рабочего дня (смены), в повышенном размере оплачиваются часы, фактически отработанные в выходной или </w:t>
      </w:r>
      <w:r w:rsidR="001F2F53">
        <w:rPr>
          <w:rFonts w:ascii="Times New Roman" w:eastAsia="Calibri" w:hAnsi="Times New Roman" w:cs="Times New Roman"/>
          <w:sz w:val="24"/>
          <w:lang w:eastAsia="en-US"/>
        </w:rPr>
        <w:t xml:space="preserve">нерабочий праздничный день </w:t>
      </w:r>
      <w:r>
        <w:rPr>
          <w:rFonts w:ascii="Times New Roman" w:eastAsia="Calibri" w:hAnsi="Times New Roman" w:cs="Times New Roman"/>
          <w:sz w:val="24"/>
          <w:lang w:eastAsia="en-US"/>
        </w:rPr>
        <w:t>(от 0 часов до 24 часов).</w:t>
      </w:r>
    </w:p>
    <w:p w:rsidR="00073250" w:rsidRDefault="00073250" w:rsidP="00231754">
      <w:pPr>
        <w:widowControl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kern w:val="1"/>
          <w:sz w:val="24"/>
          <w:lang w:eastAsia="en-US"/>
        </w:rPr>
        <w:t>По желанию работника, работавшего в выходной или нерабочий праздничный день,             ему может быть предоставлен другой день отдыха. В этом случае работа в выходной                            или нерабочий праздничный день оплачивается в одинарном размере, а д</w:t>
      </w:r>
      <w:r w:rsidR="001F2F53">
        <w:rPr>
          <w:rFonts w:ascii="Times New Roman" w:eastAsia="Calibri" w:hAnsi="Times New Roman" w:cs="Times New Roman"/>
          <w:kern w:val="1"/>
          <w:sz w:val="24"/>
          <w:lang w:eastAsia="en-US"/>
        </w:rPr>
        <w:t>ень отдыха оплате</w:t>
      </w:r>
      <w:r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не подлежит. </w:t>
      </w:r>
    </w:p>
    <w:p w:rsidR="00073250" w:rsidRDefault="00073250" w:rsidP="00231754">
      <w:pPr>
        <w:widowControl w:val="0"/>
        <w:autoSpaceDE w:val="0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3.3.6. </w:t>
      </w:r>
      <w:r>
        <w:rPr>
          <w:rFonts w:ascii="Times New Roman" w:eastAsia="Calibri" w:hAnsi="Times New Roman" w:cs="Times New Roman"/>
          <w:kern w:val="1"/>
          <w:sz w:val="24"/>
          <w:lang w:eastAsia="en-US"/>
        </w:rPr>
        <w:t>Доплата за сверхурочную работу.</w:t>
      </w:r>
    </w:p>
    <w:p w:rsidR="00073250" w:rsidRDefault="00073250" w:rsidP="00231754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 – 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отдыха, не учитывается при определении продолжительности сверхурочной работы, подлежащей оплате в повышенном размере</w:t>
      </w:r>
      <w:r w:rsidR="00231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частью второй настоящего пункта.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установлении </w:t>
      </w:r>
      <w:r w:rsidR="005A13FB">
        <w:rPr>
          <w:rFonts w:ascii="Times New Roman" w:hAnsi="Times New Roman" w:cs="Times New Roman"/>
          <w:sz w:val="24"/>
          <w:szCs w:val="24"/>
        </w:rPr>
        <w:t xml:space="preserve">доплаты  </w:t>
      </w:r>
      <w:r>
        <w:rPr>
          <w:rFonts w:ascii="Times New Roman" w:hAnsi="Times New Roman" w:cs="Times New Roman"/>
          <w:sz w:val="24"/>
          <w:szCs w:val="24"/>
        </w:rPr>
        <w:t xml:space="preserve"> за работ</w:t>
      </w:r>
      <w:r w:rsidR="001F2F53">
        <w:rPr>
          <w:rFonts w:ascii="Times New Roman" w:hAnsi="Times New Roman" w:cs="Times New Roman"/>
          <w:sz w:val="24"/>
          <w:szCs w:val="24"/>
        </w:rPr>
        <w:t xml:space="preserve">у в выходные </w:t>
      </w:r>
      <w:r>
        <w:rPr>
          <w:rFonts w:ascii="Times New Roman" w:hAnsi="Times New Roman" w:cs="Times New Roman"/>
          <w:sz w:val="24"/>
          <w:szCs w:val="24"/>
        </w:rPr>
        <w:t>и нерабочие праздничные дни расчет части должностного оклада (ставки заработной платы) определяется путем деления должностного оклада (ставки зарабо</w:t>
      </w:r>
      <w:r w:rsidR="001F2F53">
        <w:rPr>
          <w:rFonts w:ascii="Times New Roman" w:hAnsi="Times New Roman" w:cs="Times New Roman"/>
          <w:sz w:val="24"/>
          <w:szCs w:val="24"/>
        </w:rPr>
        <w:t>тной платы)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 среднемесячное количество рабочих часов в соответствующем календарном году.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Размеры и условия осуществления выплат компенсационного хар</w:t>
      </w:r>
      <w:r w:rsidR="001F2F53">
        <w:rPr>
          <w:rFonts w:ascii="Times New Roman" w:hAnsi="Times New Roman" w:cs="Times New Roman"/>
          <w:sz w:val="24"/>
          <w:szCs w:val="24"/>
        </w:rPr>
        <w:t xml:space="preserve">актера включаются </w:t>
      </w:r>
      <w:r w:rsidR="002317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трудовы</w:t>
      </w:r>
      <w:r w:rsidR="001F2F53">
        <w:rPr>
          <w:rFonts w:ascii="Times New Roman" w:hAnsi="Times New Roman" w:cs="Times New Roman"/>
          <w:sz w:val="24"/>
          <w:szCs w:val="24"/>
        </w:rPr>
        <w:t>е договоры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соответствии с Трудовым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должностей (</w:t>
      </w:r>
      <w:r w:rsidR="001F2F53">
        <w:rPr>
          <w:rFonts w:ascii="Times New Roman" w:hAnsi="Times New Roman" w:cs="Times New Roman"/>
          <w:sz w:val="24"/>
          <w:szCs w:val="24"/>
        </w:rPr>
        <w:t>профессий)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Единым квалификационным справочником должностей руко</w:t>
      </w:r>
      <w:r w:rsidR="001F2F53">
        <w:rPr>
          <w:rFonts w:ascii="Times New Roman" w:hAnsi="Times New Roman" w:cs="Times New Roman"/>
          <w:sz w:val="24"/>
          <w:szCs w:val="24"/>
        </w:rPr>
        <w:t>водителей,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и служащих или соответствующими положениями профессиональных стандартов.</w:t>
      </w:r>
    </w:p>
    <w:p w:rsidR="00073250" w:rsidRDefault="00073250" w:rsidP="000732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и условия установления выплат стимулирующего характера</w:t>
      </w: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Выплаты стимулирующего характера, размеры и условия их осуществления устанавливаются коллективным договором, соглашениями, локальным</w:t>
      </w:r>
      <w:r w:rsidR="001F2F53">
        <w:rPr>
          <w:rFonts w:ascii="Times New Roman" w:hAnsi="Times New Roman" w:cs="Times New Roman"/>
          <w:sz w:val="24"/>
          <w:szCs w:val="24"/>
        </w:rPr>
        <w:t>и нормативными актами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трудовым законодательством и иными нормативными правовыми актами, содержащими нормы трудового права, в пределах фонда оплаты труда. </w:t>
      </w:r>
    </w:p>
    <w:p w:rsidR="00073250" w:rsidRDefault="001F2F53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За интенсивность и высокие результаты работы.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За качество выполняемых работ.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За выслугу лет.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Премиальные выплаты по итогам работы.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Иные выплаты стимулирующего характера.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выплатам стимулирующего характера относятся выплаты, направленные                          на сти</w:t>
      </w:r>
      <w:r w:rsidR="001F2F53">
        <w:rPr>
          <w:rFonts w:ascii="Times New Roman" w:hAnsi="Times New Roman" w:cs="Times New Roman"/>
          <w:sz w:val="24"/>
          <w:szCs w:val="24"/>
        </w:rPr>
        <w:t>мулирование работника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качественному результату труда, а также поощрение за выполненную работу.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Выплаты за интенсивность и высокие результаты работы, премиальные выплаты             по итогам работы, за качество выполняемых работ для всех категорий работников устанавливаются с учетом показателей эффективности и результативности работы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на основе критериев их оценки, утвержденных локальными нормативными актами,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 учетом мнения представительного органа работников. 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Выплата за интенсивность и высокие результаты работы устанавливается социальным работникам, в зависимости от результатов труда и ка</w:t>
      </w:r>
      <w:r w:rsidR="001F2F53">
        <w:rPr>
          <w:rFonts w:ascii="Times New Roman" w:hAnsi="Times New Roman" w:cs="Times New Roman"/>
          <w:sz w:val="24"/>
          <w:szCs w:val="24"/>
        </w:rPr>
        <w:t xml:space="preserve">чества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 услуг. Выплата устанавливается ежемесячно в пределах средств бюд</w:t>
      </w:r>
      <w:r w:rsidR="001F2F53">
        <w:rPr>
          <w:rFonts w:ascii="Times New Roman" w:hAnsi="Times New Roman" w:cs="Times New Roman"/>
          <w:sz w:val="24"/>
          <w:szCs w:val="24"/>
        </w:rPr>
        <w:t>жета, предусмотренных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на введение данной выплаты. Конкретные размеры выплаты утверждаются </w:t>
      </w:r>
      <w:r w:rsidR="001F2F53">
        <w:rPr>
          <w:rFonts w:ascii="Times New Roman" w:hAnsi="Times New Roman" w:cs="Times New Roman"/>
          <w:sz w:val="24"/>
          <w:szCs w:val="24"/>
        </w:rPr>
        <w:t>приказом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Выплата за качество выполняемых работ устанавливается работни</w:t>
      </w:r>
      <w:r w:rsidR="001F2F53">
        <w:rPr>
          <w:rFonts w:ascii="Times New Roman" w:hAnsi="Times New Roman" w:cs="Times New Roman"/>
          <w:sz w:val="24"/>
          <w:szCs w:val="24"/>
        </w:rPr>
        <w:t xml:space="preserve">кам организации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размере до 200 (Двести) процентов к размеру минимального размера должностного оклада (ставки заработной платы) в пределах фонда оплаты труда.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качество выполняемых работ устанавливается на определенный период времени в течение соответствующего финансового года.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Выплата к минимальному должностному окладу (ставке заработной платы)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за качество выполняемых работ устанавливается руководителю, специалистам, служащим и раб</w:t>
      </w:r>
      <w:r w:rsidR="001F2F53">
        <w:rPr>
          <w:rFonts w:ascii="Times New Roman" w:hAnsi="Times New Roman" w:cs="Times New Roman"/>
          <w:sz w:val="24"/>
          <w:szCs w:val="24"/>
        </w:rPr>
        <w:t>очим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учетом уровня профессиональной подготовленности, сложности, важности выполняемой работы, степени самостоятельности и ответственности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задач, учитывая выполнение показателей эффективности деятельности, установленных в трудовых договорах (дополнительных соглашениях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трудовым договорам).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Решение об установлении выплаты за качество выполняемых работ и ее размерах принимается:</w:t>
      </w:r>
    </w:p>
    <w:p w:rsidR="00073250" w:rsidRDefault="001F2F53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организации – руководителем организации</w:t>
      </w:r>
      <w:r w:rsidR="005A13FB"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8D06F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5A13FB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231754">
        <w:rPr>
          <w:rFonts w:ascii="Times New Roman" w:hAnsi="Times New Roman" w:cs="Times New Roman"/>
          <w:sz w:val="24"/>
          <w:szCs w:val="24"/>
        </w:rPr>
        <w:t xml:space="preserve">, </w:t>
      </w:r>
      <w:r w:rsidR="001F2F53">
        <w:rPr>
          <w:rFonts w:ascii="Times New Roman" w:hAnsi="Times New Roman" w:cs="Times New Roman"/>
          <w:sz w:val="24"/>
          <w:szCs w:val="24"/>
        </w:rPr>
        <w:t>бухгалтеру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размер выплаты </w:t>
      </w:r>
      <w:r w:rsidR="00231754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к </w:t>
      </w:r>
      <w:r w:rsidR="00073250">
        <w:rPr>
          <w:rFonts w:ascii="Times New Roman" w:hAnsi="Times New Roman" w:cs="Times New Roman"/>
          <w:sz w:val="24"/>
          <w:szCs w:val="24"/>
        </w:rPr>
        <w:t>должностному окладу снижается не менее</w:t>
      </w:r>
      <w:proofErr w:type="gramStart"/>
      <w:r w:rsidR="000732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250">
        <w:rPr>
          <w:rFonts w:ascii="Times New Roman" w:hAnsi="Times New Roman" w:cs="Times New Roman"/>
          <w:sz w:val="24"/>
          <w:szCs w:val="24"/>
        </w:rPr>
        <w:t xml:space="preserve">                                         чем на 10 (Десять) процентов от размера выплаты за качество выполняемых работ, устано</w:t>
      </w:r>
      <w:r w:rsidR="001F2F53">
        <w:rPr>
          <w:rFonts w:ascii="Times New Roman" w:hAnsi="Times New Roman" w:cs="Times New Roman"/>
          <w:sz w:val="24"/>
          <w:szCs w:val="24"/>
        </w:rPr>
        <w:t>вленного руководителю организации</w:t>
      </w:r>
      <w:r w:rsidR="00073250"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231754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250">
        <w:rPr>
          <w:rFonts w:ascii="Times New Roman" w:hAnsi="Times New Roman" w:cs="Times New Roman"/>
          <w:sz w:val="24"/>
          <w:szCs w:val="24"/>
        </w:rPr>
        <w:t>.6. Выплата к должностному окладу (ставке заработной платы) за выслугу лет устан</w:t>
      </w:r>
      <w:r w:rsidR="001F2F53">
        <w:rPr>
          <w:rFonts w:ascii="Times New Roman" w:hAnsi="Times New Roman" w:cs="Times New Roman"/>
          <w:sz w:val="24"/>
          <w:szCs w:val="24"/>
        </w:rPr>
        <w:t>авливается работникам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в зависимости от общего количества лет, проработанных в государственных и муниципальных учреждениях, в государственных органах и органах местного самоуправления.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выплаты за выслугу лет: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 года до 5 лет – 10 процентов;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года до 10 лет – 15 процентов;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 до 15 лет – 20 процентов;</w:t>
      </w:r>
    </w:p>
    <w:p w:rsidR="00073250" w:rsidRDefault="00073250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 лет – 30 процентов.</w:t>
      </w:r>
    </w:p>
    <w:p w:rsidR="00073250" w:rsidRDefault="00E1451D" w:rsidP="0023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Работникам организации</w:t>
      </w:r>
      <w:r w:rsidR="00073250">
        <w:rPr>
          <w:rFonts w:ascii="Times New Roman" w:hAnsi="Times New Roman" w:cs="Times New Roman"/>
          <w:sz w:val="24"/>
          <w:szCs w:val="24"/>
        </w:rPr>
        <w:t xml:space="preserve"> могут выплачиваться премии по итогам работы. Премии устанавливаются в целях поощрения работников за выполненную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выплачиваются </w:t>
      </w:r>
      <w:r w:rsidR="00073250">
        <w:rPr>
          <w:rFonts w:ascii="Times New Roman" w:hAnsi="Times New Roman" w:cs="Times New Roman"/>
          <w:sz w:val="24"/>
          <w:szCs w:val="24"/>
        </w:rPr>
        <w:t>по результатам оценки (критериев) эффективности их деятельности</w:t>
      </w:r>
      <w:r w:rsidR="002317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250">
        <w:rPr>
          <w:rFonts w:ascii="Times New Roman" w:hAnsi="Times New Roman" w:cs="Times New Roman"/>
          <w:sz w:val="24"/>
          <w:szCs w:val="24"/>
        </w:rPr>
        <w:t xml:space="preserve"> с учетом установленных показателей премирования. При премировании учитывается как индивид</w:t>
      </w:r>
      <w:r>
        <w:rPr>
          <w:rFonts w:ascii="Times New Roman" w:hAnsi="Times New Roman" w:cs="Times New Roman"/>
          <w:sz w:val="24"/>
          <w:szCs w:val="24"/>
        </w:rPr>
        <w:t>уальный,</w:t>
      </w:r>
      <w:r w:rsidR="00073250">
        <w:rPr>
          <w:rFonts w:ascii="Times New Roman" w:hAnsi="Times New Roman" w:cs="Times New Roman"/>
          <w:sz w:val="24"/>
          <w:szCs w:val="24"/>
        </w:rPr>
        <w:t xml:space="preserve"> так и коллективный результат труда.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показателей и условия пр</w:t>
      </w:r>
      <w:r w:rsidR="00E1451D">
        <w:rPr>
          <w:rFonts w:ascii="Times New Roman" w:hAnsi="Times New Roman" w:cs="Times New Roman"/>
          <w:sz w:val="24"/>
          <w:szCs w:val="24"/>
        </w:rPr>
        <w:t>емирования работников организации разрабатывается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фиксируется в локальном нормативном акт</w:t>
      </w:r>
      <w:r w:rsidR="008D06F0">
        <w:rPr>
          <w:rFonts w:ascii="Times New Roman" w:hAnsi="Times New Roman" w:cs="Times New Roman"/>
          <w:sz w:val="24"/>
          <w:szCs w:val="24"/>
        </w:rPr>
        <w:t xml:space="preserve">е 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451D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о премировании работников.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Премирование руково</w:t>
      </w:r>
      <w:r w:rsidR="00E1451D">
        <w:rPr>
          <w:rFonts w:ascii="Times New Roman" w:hAnsi="Times New Roman" w:cs="Times New Roman"/>
          <w:sz w:val="24"/>
          <w:szCs w:val="24"/>
        </w:rPr>
        <w:t>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с учетом целевых показателей эффективности дея</w:t>
      </w:r>
      <w:r w:rsidR="00E1451D">
        <w:rPr>
          <w:rFonts w:ascii="Times New Roman" w:hAnsi="Times New Roman" w:cs="Times New Roman"/>
          <w:sz w:val="24"/>
          <w:szCs w:val="24"/>
        </w:rPr>
        <w:t>тельности организации</w:t>
      </w:r>
      <w:r w:rsidR="008D06F0"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 При определении показателей и условий премирования целесообразно учитывать: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</w:t>
      </w:r>
      <w:r w:rsidR="00E1451D">
        <w:rPr>
          <w:rFonts w:ascii="Times New Roman" w:hAnsi="Times New Roman" w:cs="Times New Roman"/>
          <w:sz w:val="24"/>
          <w:szCs w:val="24"/>
        </w:rPr>
        <w:t>рмационной открытости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</w:t>
      </w:r>
      <w:r w:rsidR="00E1451D">
        <w:rPr>
          <w:rFonts w:ascii="Times New Roman" w:hAnsi="Times New Roman" w:cs="Times New Roman"/>
          <w:sz w:val="24"/>
          <w:szCs w:val="24"/>
        </w:rPr>
        <w:t>плексной безопасности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получателей социальных услуг;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исполнительской дисциплины финансово-эконо</w:t>
      </w:r>
      <w:r w:rsidR="00E1451D">
        <w:rPr>
          <w:rFonts w:ascii="Times New Roman" w:hAnsi="Times New Roman" w:cs="Times New Roman"/>
          <w:sz w:val="24"/>
          <w:szCs w:val="24"/>
        </w:rPr>
        <w:t>мической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инициативу, творчество и применение в работе современных форм и методов организации труда;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качественную подготовку и проведение мероприятий, связанных с у</w:t>
      </w:r>
      <w:r w:rsidR="00E1451D">
        <w:rPr>
          <w:rFonts w:ascii="Times New Roman" w:hAnsi="Times New Roman" w:cs="Times New Roman"/>
          <w:sz w:val="24"/>
          <w:szCs w:val="24"/>
        </w:rPr>
        <w:t>ставной деятельностью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выполнении особо важных работ и мероприятий.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4.7.3. Конкретный размер премии может определяться как в процентах к должностному окладу (ставке зарабо</w:t>
      </w:r>
      <w:r w:rsidR="00E1451D">
        <w:rPr>
          <w:rFonts w:ascii="Times New Roman" w:hAnsi="Times New Roman" w:cs="Times New Roman"/>
          <w:sz w:val="24"/>
          <w:szCs w:val="24"/>
        </w:rPr>
        <w:t>тной платы) работника организации</w:t>
      </w:r>
      <w:r>
        <w:rPr>
          <w:rFonts w:ascii="Times New Roman" w:hAnsi="Times New Roman" w:cs="Times New Roman"/>
          <w:sz w:val="24"/>
          <w:szCs w:val="24"/>
        </w:rPr>
        <w:t>, так и в абсолютном размере.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Средства, поступающие от приносящей доход деятельности, направляются                           на премирование работников в соответствии с локальн</w:t>
      </w:r>
      <w:r w:rsidR="00E1451D">
        <w:rPr>
          <w:rFonts w:ascii="Times New Roman" w:hAnsi="Times New Roman" w:cs="Times New Roman"/>
          <w:sz w:val="24"/>
          <w:szCs w:val="24"/>
        </w:rPr>
        <w:t>ым нормативным актом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FA760B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="00073250">
        <w:rPr>
          <w:rFonts w:ascii="Times New Roman" w:hAnsi="Times New Roman" w:cs="Times New Roman"/>
          <w:sz w:val="24"/>
          <w:szCs w:val="24"/>
        </w:rPr>
        <w:t>Порядок премирования за счет средств, поступающих от приносящей доход деятельности, разрабатывается учреждением самостоятельно и фиксируется в локал</w:t>
      </w:r>
      <w:r w:rsidR="00E1451D">
        <w:rPr>
          <w:rFonts w:ascii="Times New Roman" w:hAnsi="Times New Roman" w:cs="Times New Roman"/>
          <w:sz w:val="24"/>
          <w:szCs w:val="24"/>
        </w:rPr>
        <w:t>ьном нормативном акте организации.</w:t>
      </w:r>
      <w:r w:rsidR="008D0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Размеры и условия осуществления выплат стимулирующего ха</w:t>
      </w:r>
      <w:r w:rsidR="00E1451D">
        <w:rPr>
          <w:rFonts w:ascii="Times New Roman" w:hAnsi="Times New Roman" w:cs="Times New Roman"/>
          <w:sz w:val="24"/>
          <w:szCs w:val="24"/>
        </w:rPr>
        <w:t>рактера включаются</w:t>
      </w:r>
      <w:r w:rsidR="00FA760B">
        <w:rPr>
          <w:rFonts w:ascii="Times New Roman" w:hAnsi="Times New Roman" w:cs="Times New Roman"/>
          <w:sz w:val="24"/>
          <w:szCs w:val="24"/>
        </w:rPr>
        <w:t xml:space="preserve">   </w:t>
      </w:r>
      <w:r w:rsidR="00E1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трудовы</w:t>
      </w:r>
      <w:r w:rsidR="00E1451D">
        <w:rPr>
          <w:rFonts w:ascii="Times New Roman" w:hAnsi="Times New Roman" w:cs="Times New Roman"/>
          <w:sz w:val="24"/>
          <w:szCs w:val="24"/>
        </w:rPr>
        <w:t>е договора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 Условия опла</w:t>
      </w:r>
      <w:r w:rsidR="00E1451D">
        <w:rPr>
          <w:rFonts w:ascii="Times New Roman" w:hAnsi="Times New Roman" w:cs="Times New Roman"/>
          <w:sz w:val="24"/>
          <w:szCs w:val="24"/>
        </w:rPr>
        <w:t xml:space="preserve">ты труда руководителя организации, заведующего отделением и </w:t>
      </w:r>
      <w:r>
        <w:rPr>
          <w:rFonts w:ascii="Times New Roman" w:hAnsi="Times New Roman" w:cs="Times New Roman"/>
          <w:sz w:val="24"/>
          <w:szCs w:val="24"/>
        </w:rPr>
        <w:t xml:space="preserve">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</w:t>
      </w:r>
    </w:p>
    <w:p w:rsidR="00073250" w:rsidRDefault="00073250" w:rsidP="00073250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Заработн</w:t>
      </w:r>
      <w:r w:rsidR="00E1451D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E1451D">
        <w:rPr>
          <w:rFonts w:ascii="Times New Roman" w:hAnsi="Times New Roman" w:cs="Times New Roman"/>
          <w:sz w:val="24"/>
          <w:szCs w:val="24"/>
        </w:rPr>
        <w:t xml:space="preserve">плата руководителя организации, заведующего отделением 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45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бухгалтера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должностного оклада, выплат компенсационного 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стимулирующего характера.</w:t>
      </w:r>
    </w:p>
    <w:p w:rsidR="00073250" w:rsidRDefault="00073250" w:rsidP="00FA760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5.2. Размер минимального должностног</w:t>
      </w:r>
      <w:r w:rsidR="00E1451D">
        <w:rPr>
          <w:rFonts w:ascii="Times New Roman" w:hAnsi="Times New Roman" w:cs="Times New Roman"/>
          <w:sz w:val="24"/>
          <w:szCs w:val="24"/>
        </w:rPr>
        <w:t>о оклада руководителя организации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группы по оплате труда ру</w:t>
      </w:r>
      <w:r w:rsidR="008D06F0">
        <w:rPr>
          <w:rFonts w:ascii="Times New Roman" w:hAnsi="Times New Roman" w:cs="Times New Roman"/>
          <w:sz w:val="24"/>
          <w:szCs w:val="24"/>
        </w:rPr>
        <w:t>ководителей согласно таблице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073250">
      <w:pPr>
        <w:pStyle w:val="ConsPlusNormal"/>
        <w:ind w:firstLine="540"/>
        <w:jc w:val="both"/>
      </w:pPr>
    </w:p>
    <w:p w:rsidR="00073250" w:rsidRDefault="008D06F0" w:rsidP="00073250">
      <w:pPr>
        <w:pStyle w:val="ConsPlusNormal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p w:rsidR="00073250" w:rsidRDefault="00073250" w:rsidP="00073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6151"/>
        <w:gridCol w:w="2552"/>
      </w:tblGrid>
      <w:tr w:rsidR="00073250" w:rsidTr="008D06F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3250" w:rsidRDefault="00073250" w:rsidP="002712F8">
            <w:pPr>
              <w:pStyle w:val="ConsPlusNormal"/>
              <w:ind w:firstLine="227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73250" w:rsidTr="008D06F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ind w:firstLine="22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E1451D" w:rsidP="00E1451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                       I</w:t>
            </w:r>
            <w:r w:rsidR="008D0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оплате труда руководителей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8D06F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16921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73250" w:rsidRDefault="00073250" w:rsidP="00073250">
      <w:pPr>
        <w:pStyle w:val="ConsPlusNormal"/>
        <w:ind w:firstLine="540"/>
        <w:jc w:val="both"/>
        <w:rPr>
          <w:sz w:val="24"/>
          <w:szCs w:val="24"/>
        </w:rPr>
      </w:pP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Объемные показатели по о</w:t>
      </w:r>
      <w:r w:rsidR="00E1451D">
        <w:rPr>
          <w:rFonts w:ascii="Times New Roman" w:hAnsi="Times New Roman" w:cs="Times New Roman"/>
          <w:sz w:val="24"/>
          <w:szCs w:val="24"/>
        </w:rPr>
        <w:t>тнесению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приведены в разделе №6 настоящего Положения.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дифференциации должностных окладов, исходя из более полного учета сложност</w:t>
      </w:r>
      <w:r w:rsidR="00E1451D">
        <w:rPr>
          <w:rFonts w:ascii="Times New Roman" w:hAnsi="Times New Roman" w:cs="Times New Roman"/>
          <w:sz w:val="24"/>
          <w:szCs w:val="24"/>
        </w:rPr>
        <w:t>и труда,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>, оказывающего услуги гра</w:t>
      </w:r>
      <w:r w:rsidR="00E1451D">
        <w:rPr>
          <w:rFonts w:ascii="Times New Roman" w:hAnsi="Times New Roman" w:cs="Times New Roman"/>
          <w:sz w:val="24"/>
          <w:szCs w:val="24"/>
        </w:rPr>
        <w:t xml:space="preserve">жданам, </w:t>
      </w:r>
      <w:r w:rsidR="00E1451D">
        <w:rPr>
          <w:rFonts w:ascii="Times New Roman" w:hAnsi="Times New Roman" w:cs="Times New Roman"/>
          <w:sz w:val="24"/>
          <w:szCs w:val="24"/>
        </w:rPr>
        <w:lastRenderedPageBreak/>
        <w:t xml:space="preserve">признанным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порядке, нуждающимися в социальном обслуживании, минимальные должностные оклады увеличиваются, в соответствии с пунктом 2.</w:t>
      </w:r>
      <w:r w:rsidR="00E1451D">
        <w:rPr>
          <w:rFonts w:ascii="Times New Roman" w:hAnsi="Times New Roman" w:cs="Times New Roman"/>
          <w:sz w:val="24"/>
          <w:szCs w:val="24"/>
        </w:rPr>
        <w:t xml:space="preserve">3. 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на повышающий </w:t>
      </w:r>
      <w:hyperlink w:anchor="P64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коэффициент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образуют новый должностной оклад, при этом его размер подлежит округлению до целого рубля в сторону увеличения.</w:t>
      </w:r>
      <w:proofErr w:type="gramEnd"/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Должностные </w:t>
      </w:r>
      <w:r w:rsidR="008D06F0">
        <w:rPr>
          <w:rFonts w:ascii="Times New Roman" w:hAnsi="Times New Roman" w:cs="Times New Roman"/>
          <w:sz w:val="24"/>
          <w:szCs w:val="24"/>
        </w:rPr>
        <w:t>оклады заведующего отделением и</w:t>
      </w:r>
      <w:r>
        <w:rPr>
          <w:rFonts w:ascii="Times New Roman" w:hAnsi="Times New Roman" w:cs="Times New Roman"/>
          <w:sz w:val="24"/>
          <w:szCs w:val="24"/>
        </w:rPr>
        <w:t xml:space="preserve"> бухгалтера утверждается настоящим Пол</w:t>
      </w:r>
      <w:r w:rsidR="008D06F0">
        <w:rPr>
          <w:rFonts w:ascii="Times New Roman" w:hAnsi="Times New Roman" w:cs="Times New Roman"/>
          <w:sz w:val="24"/>
          <w:szCs w:val="24"/>
        </w:rPr>
        <w:t xml:space="preserve">ожением, </w:t>
      </w:r>
      <w:proofErr w:type="gramStart"/>
      <w:r w:rsidR="008D06F0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="008D06F0">
        <w:rPr>
          <w:rFonts w:ascii="Times New Roman" w:hAnsi="Times New Roman" w:cs="Times New Roman"/>
          <w:sz w:val="24"/>
          <w:szCs w:val="24"/>
        </w:rPr>
        <w:t xml:space="preserve"> в таблице №7</w:t>
      </w:r>
    </w:p>
    <w:p w:rsidR="00073250" w:rsidRDefault="00073250" w:rsidP="00073250">
      <w:pPr>
        <w:pStyle w:val="ConsPlusNormal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073250" w:rsidRDefault="008D06F0" w:rsidP="00073250">
      <w:pPr>
        <w:pStyle w:val="ConsPlusNormal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№7</w:t>
      </w:r>
    </w:p>
    <w:p w:rsidR="00073250" w:rsidRDefault="00073250" w:rsidP="0007325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073250" w:rsidTr="00CB5A3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50" w:rsidRDefault="00073250" w:rsidP="00CB5A3F">
            <w:pPr>
              <w:pStyle w:val="ConsPlusNormal"/>
              <w:ind w:right="65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73250" w:rsidTr="00CB5A3F">
        <w:trPr>
          <w:trHeight w:val="1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50" w:rsidRDefault="008D06F0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50" w:rsidRDefault="00CB5A3F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250" w:rsidTr="00CB5A3F">
        <w:trPr>
          <w:trHeight w:val="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50" w:rsidRDefault="008D06F0" w:rsidP="008D06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50" w:rsidRDefault="00CB5A3F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  <w:r w:rsidR="000732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73250" w:rsidRDefault="00073250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 учетом условий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</w:t>
      </w:r>
      <w:r w:rsidR="00E1451D">
        <w:rPr>
          <w:rFonts w:ascii="Times New Roman" w:hAnsi="Times New Roman" w:cs="Times New Roman"/>
          <w:sz w:val="24"/>
          <w:szCs w:val="24"/>
        </w:rPr>
        <w:t>елю организации</w:t>
      </w:r>
      <w:r w:rsidR="00CB5A3F">
        <w:rPr>
          <w:rFonts w:ascii="Times New Roman" w:hAnsi="Times New Roman" w:cs="Times New Roman"/>
          <w:sz w:val="24"/>
          <w:szCs w:val="24"/>
        </w:rPr>
        <w:t>, заведующему отделением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бухгалтеру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компенсационного характера, предусмотренные </w:t>
      </w:r>
      <w:hyperlink w:anchor="P3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разделом №3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</w:t>
      </w:r>
      <w:r w:rsidR="00E1451D">
        <w:rPr>
          <w:rFonts w:ascii="Times New Roman" w:hAnsi="Times New Roman" w:cs="Times New Roman"/>
          <w:sz w:val="24"/>
          <w:szCs w:val="24"/>
        </w:rPr>
        <w:t>елю организации</w:t>
      </w:r>
      <w:r w:rsidR="00FA760B">
        <w:rPr>
          <w:rFonts w:ascii="Times New Roman" w:hAnsi="Times New Roman" w:cs="Times New Roman"/>
          <w:sz w:val="24"/>
          <w:szCs w:val="24"/>
        </w:rPr>
        <w:t xml:space="preserve">, заведующему отделением и </w:t>
      </w:r>
      <w:r>
        <w:rPr>
          <w:rFonts w:ascii="Times New Roman" w:hAnsi="Times New Roman" w:cs="Times New Roman"/>
          <w:sz w:val="24"/>
          <w:szCs w:val="24"/>
        </w:rPr>
        <w:t>бухгалтеру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характера, предусмотренные </w:t>
      </w:r>
      <w:hyperlink w:anchor="P34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разделом № 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Раздел 6. Другие вопросы оплаты труда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</w:rPr>
      </w:pPr>
    </w:p>
    <w:p w:rsidR="00073250" w:rsidRDefault="00073250" w:rsidP="00FA760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6.1. Объемные показатели и порядок отнесения к группе по оплат</w:t>
      </w:r>
      <w:r w:rsidR="00E1451D">
        <w:rPr>
          <w:rFonts w:ascii="Times New Roman" w:hAnsi="Times New Roman" w:cs="Times New Roman"/>
          <w:sz w:val="24"/>
          <w:szCs w:val="24"/>
        </w:rPr>
        <w:t>е труда руководителей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планового количества обслуживаемых граждан. Объемные показатели и порядок отнесения к группе по опла</w:t>
      </w:r>
      <w:r w:rsidR="00E1451D">
        <w:rPr>
          <w:rFonts w:ascii="Times New Roman" w:hAnsi="Times New Roman" w:cs="Times New Roman"/>
          <w:sz w:val="24"/>
          <w:szCs w:val="24"/>
        </w:rPr>
        <w:t>те труда руководителя организации приведены в таблице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50" w:rsidRDefault="00073250" w:rsidP="00073250">
      <w:pPr>
        <w:pStyle w:val="ConsPlusNormal"/>
        <w:ind w:firstLine="540"/>
        <w:jc w:val="both"/>
      </w:pPr>
    </w:p>
    <w:p w:rsidR="00CB5A3F" w:rsidRDefault="00CB5A3F" w:rsidP="00073250">
      <w:pPr>
        <w:pStyle w:val="ConsPlusNormal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CB5A3F">
      <w:pPr>
        <w:pStyle w:val="ConsPlusNormal"/>
        <w:ind w:left="84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B5A3F">
        <w:rPr>
          <w:rFonts w:ascii="Times New Roman" w:hAnsi="Times New Roman" w:cs="Times New Roman"/>
          <w:sz w:val="24"/>
          <w:szCs w:val="24"/>
        </w:rPr>
        <w:t xml:space="preserve">    </w:t>
      </w:r>
      <w:r w:rsidR="00FD2DFE">
        <w:rPr>
          <w:rFonts w:ascii="Times New Roman" w:hAnsi="Times New Roman" w:cs="Times New Roman"/>
          <w:sz w:val="24"/>
          <w:szCs w:val="24"/>
        </w:rPr>
        <w:t>№8</w:t>
      </w:r>
    </w:p>
    <w:p w:rsidR="00073250" w:rsidRDefault="00073250" w:rsidP="00073250">
      <w:pPr>
        <w:pStyle w:val="ConsPlusNormal"/>
        <w:ind w:left="7788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73250" w:rsidTr="00FD2DFE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обслуживаемых граждан (человек)</w:t>
            </w:r>
          </w:p>
        </w:tc>
      </w:tr>
      <w:tr w:rsidR="00073250" w:rsidTr="00FD2DFE">
        <w:trPr>
          <w:trHeight w:val="1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50" w:rsidRPr="00CB5A3F" w:rsidRDefault="00073250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50" w:rsidRDefault="00CB5A3F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</w:tr>
    </w:tbl>
    <w:p w:rsidR="00073250" w:rsidRDefault="00073250" w:rsidP="00FA760B">
      <w:pPr>
        <w:pStyle w:val="ConsPlusNormal"/>
        <w:ind w:firstLine="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6.2. Работникам может быть оказана материальная помощь. Решение об оказании материаль</w:t>
      </w:r>
      <w:r w:rsidR="00E1451D">
        <w:rPr>
          <w:rFonts w:ascii="Times New Roman" w:hAnsi="Times New Roman" w:cs="Times New Roman"/>
          <w:sz w:val="24"/>
          <w:szCs w:val="24"/>
        </w:rPr>
        <w:t>ной помощи работникам организац</w:t>
      </w:r>
      <w:proofErr w:type="gramStart"/>
      <w:r w:rsidR="00E1451D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конкретных размерах п</w:t>
      </w:r>
      <w:r w:rsidR="00E1451D">
        <w:rPr>
          <w:rFonts w:ascii="Times New Roman" w:hAnsi="Times New Roman" w:cs="Times New Roman"/>
          <w:sz w:val="24"/>
          <w:szCs w:val="24"/>
        </w:rPr>
        <w:t>ринимает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</w:t>
      </w:r>
      <w:r w:rsidR="00CB5A3F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административно-упра</w:t>
      </w:r>
      <w:r w:rsidR="00E1451D">
        <w:rPr>
          <w:rFonts w:ascii="Times New Roman" w:hAnsi="Times New Roman" w:cs="Times New Roman"/>
          <w:sz w:val="24"/>
          <w:szCs w:val="24"/>
        </w:rPr>
        <w:t>вленческого персонала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настоящим Положением, приведен в таблице</w:t>
      </w:r>
      <w:r w:rsidR="00FD2DFE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117" w:rsidRDefault="00334117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117" w:rsidRDefault="00334117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117" w:rsidRDefault="00334117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117" w:rsidRDefault="00334117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60B" w:rsidRDefault="00FA760B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60B" w:rsidRDefault="00FA760B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60B" w:rsidRDefault="00FA760B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60B" w:rsidRDefault="00FA760B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FD2DFE" w:rsidP="00073250">
      <w:pPr>
        <w:pStyle w:val="ConsPlusNormal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№9</w:t>
      </w:r>
    </w:p>
    <w:p w:rsidR="00073250" w:rsidRDefault="00073250" w:rsidP="00073250">
      <w:pPr>
        <w:pStyle w:val="ConsPlusNormal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FD2DFE" w:rsidTr="00FD2D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DFE" w:rsidRDefault="00FD2DFE" w:rsidP="002712F8">
            <w:pPr>
              <w:pStyle w:val="ConsPlusNormal"/>
              <w:ind w:firstLine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DFE" w:rsidRDefault="00FD2DFE" w:rsidP="002712F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FD2DFE" w:rsidTr="00FD2DFE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  <w:ind w:firstLine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2DFE" w:rsidTr="00FD2DFE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  <w:ind w:firstLine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D2DFE" w:rsidTr="00FD2DFE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  <w:ind w:firstLine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E" w:rsidRDefault="00FD2DFE" w:rsidP="002712F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</w:tbl>
    <w:p w:rsidR="00FD2DFE" w:rsidRDefault="00FD2DFE" w:rsidP="0007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FA7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4117">
        <w:rPr>
          <w:rFonts w:ascii="Times New Roman" w:hAnsi="Times New Roman" w:cs="Times New Roman"/>
          <w:sz w:val="24"/>
          <w:szCs w:val="24"/>
        </w:rPr>
        <w:t>.6. Фонд оплаты труда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на очередной финан</w:t>
      </w:r>
      <w:r w:rsidR="00334117">
        <w:rPr>
          <w:rFonts w:ascii="Times New Roman" w:hAnsi="Times New Roman" w:cs="Times New Roman"/>
          <w:sz w:val="24"/>
          <w:szCs w:val="24"/>
        </w:rPr>
        <w:t xml:space="preserve">совый год исходя </w:t>
      </w:r>
      <w:r>
        <w:rPr>
          <w:rFonts w:ascii="Times New Roman" w:hAnsi="Times New Roman" w:cs="Times New Roman"/>
          <w:sz w:val="24"/>
          <w:szCs w:val="24"/>
        </w:rPr>
        <w:t xml:space="preserve">из размеров субсидий </w:t>
      </w:r>
      <w:r w:rsidR="00FD2DFE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FE">
        <w:rPr>
          <w:rFonts w:ascii="Times New Roman" w:hAnsi="Times New Roman" w:cs="Times New Roman"/>
          <w:sz w:val="24"/>
          <w:szCs w:val="24"/>
        </w:rPr>
        <w:t>на обеспечение затрат</w:t>
      </w:r>
      <w:r w:rsidR="00334117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FD2DFE">
        <w:rPr>
          <w:rFonts w:ascii="Times New Roman" w:hAnsi="Times New Roman" w:cs="Times New Roman"/>
          <w:sz w:val="24"/>
          <w:szCs w:val="24"/>
        </w:rPr>
        <w:t>с оказанием социальных услуг гражданам, нуждающимся в социальном обслуживании на дому</w:t>
      </w:r>
      <w:r>
        <w:rPr>
          <w:rFonts w:ascii="Times New Roman" w:hAnsi="Times New Roman" w:cs="Times New Roman"/>
          <w:sz w:val="24"/>
          <w:szCs w:val="24"/>
        </w:rPr>
        <w:t xml:space="preserve">, и средств, поступающих </w:t>
      </w:r>
      <w:r w:rsidR="00FA76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от приносящей доход деятельности.</w:t>
      </w:r>
    </w:p>
    <w:p w:rsidR="00073250" w:rsidRDefault="00073250" w:rsidP="00334117">
      <w:pPr>
        <w:pStyle w:val="ConsPlusNormal"/>
        <w:widowControl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6.7. Из фонда оп</w:t>
      </w:r>
      <w:r w:rsidR="00334117">
        <w:rPr>
          <w:rFonts w:ascii="Times New Roman" w:eastAsia="Calibri" w:hAnsi="Times New Roman" w:cs="Times New Roman"/>
          <w:sz w:val="24"/>
          <w:szCs w:val="22"/>
          <w:lang w:eastAsia="en-US"/>
        </w:rPr>
        <w:t>латы труда работникам организации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может быть оказана материальная помощь.</w:t>
      </w:r>
    </w:p>
    <w:p w:rsidR="00073250" w:rsidRDefault="00073250" w:rsidP="0007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073250" w:rsidRDefault="00073250" w:rsidP="000732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FE59EC" w:rsidRDefault="00FE59EC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/>
    <w:p w:rsidR="00FA760B" w:rsidRDefault="00FA760B">
      <w:bookmarkStart w:id="2" w:name="_GoBack"/>
      <w:bookmarkEnd w:id="2"/>
    </w:p>
    <w:sectPr w:rsidR="00FA760B" w:rsidSect="00334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841"/>
    <w:multiLevelType w:val="hybridMultilevel"/>
    <w:tmpl w:val="5198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82783"/>
    <w:multiLevelType w:val="hybridMultilevel"/>
    <w:tmpl w:val="E80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6"/>
    <w:rsid w:val="00073250"/>
    <w:rsid w:val="00145120"/>
    <w:rsid w:val="001F2F53"/>
    <w:rsid w:val="00231754"/>
    <w:rsid w:val="0025238F"/>
    <w:rsid w:val="002D12BC"/>
    <w:rsid w:val="00334117"/>
    <w:rsid w:val="003353D1"/>
    <w:rsid w:val="004A2F67"/>
    <w:rsid w:val="005350B6"/>
    <w:rsid w:val="005A13FB"/>
    <w:rsid w:val="005D4C74"/>
    <w:rsid w:val="00752A62"/>
    <w:rsid w:val="008B2123"/>
    <w:rsid w:val="008D06F0"/>
    <w:rsid w:val="008E5763"/>
    <w:rsid w:val="009866A3"/>
    <w:rsid w:val="00CB5A3F"/>
    <w:rsid w:val="00E1451D"/>
    <w:rsid w:val="00FA760B"/>
    <w:rsid w:val="00FD2DFE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0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5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73250"/>
    <w:pPr>
      <w:autoSpaceDE w:val="0"/>
      <w:ind w:firstLine="55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32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Postan">
    <w:name w:val="Postan"/>
    <w:basedOn w:val="a"/>
    <w:rsid w:val="00073250"/>
    <w:pPr>
      <w:widowControl w:val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2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0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5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73250"/>
    <w:pPr>
      <w:autoSpaceDE w:val="0"/>
      <w:ind w:firstLine="55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32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Postan">
    <w:name w:val="Postan"/>
    <w:basedOn w:val="a"/>
    <w:rsid w:val="00073250"/>
    <w:pPr>
      <w:widowControl w:val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2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8EA758A1269DEB4338997AADC1F01E9478E1109CCCF6E49B24350C703061C042610A2C4OCXC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18EA758A1269DEB4338997AADC1F01E9478E1109CCCF6E49B24350C703061C042610A4C4C98474OCXEO" TargetMode="External"/><Relationship Id="rId12" Type="http://schemas.openxmlformats.org/officeDocument/2006/relationships/hyperlink" Target="consultantplus://offline/ref=4918EA758A1269DEB4338997AADC1F01E9478E1109CCCF6E49B24350C7O0X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8EA758A1269DEB4338997AADC1F01E9468F160CCBCF6E49B24350C703061C042610A4C4CB8375OCXEO" TargetMode="External"/><Relationship Id="rId11" Type="http://schemas.openxmlformats.org/officeDocument/2006/relationships/hyperlink" Target="consultantplus://offline/ref=4918EA758A1269DEB4338997AADC1F01E9478E1109CCCF6E49B24350C703061C042610A2C4OCX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8EA758A1269DEB4338997AADC1F01E9478E1109CCCF6E49B24350C703061C042610A2C4OCX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8EA758A1269DEB4338997AADC1F01E9478E1109CCCF6E49B24350C703061C042610A2C4OCX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2020-02-27T11:59:00Z</cp:lastPrinted>
  <dcterms:created xsi:type="dcterms:W3CDTF">2020-02-18T08:26:00Z</dcterms:created>
  <dcterms:modified xsi:type="dcterms:W3CDTF">2020-03-02T08:59:00Z</dcterms:modified>
</cp:coreProperties>
</file>